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9D" w:rsidRPr="00E4409D" w:rsidRDefault="00E4409D" w:rsidP="00E4409D">
      <w:pPr>
        <w:pStyle w:val="Style5"/>
        <w:widowControl/>
        <w:spacing w:line="240" w:lineRule="auto"/>
        <w:ind w:left="4248" w:firstLine="708"/>
        <w:jc w:val="center"/>
        <w:rPr>
          <w:rStyle w:val="FontStyle23"/>
          <w:rFonts w:eastAsia="Calibri"/>
          <w:color w:val="000000"/>
          <w:sz w:val="28"/>
          <w:szCs w:val="28"/>
        </w:rPr>
      </w:pPr>
      <w:bookmarkStart w:id="0" w:name="_GoBack"/>
      <w:bookmarkEnd w:id="0"/>
      <w:r w:rsidRPr="00E4409D">
        <w:rPr>
          <w:rStyle w:val="FontStyle23"/>
          <w:rFonts w:eastAsia="Calibri"/>
          <w:color w:val="000000"/>
          <w:sz w:val="28"/>
          <w:szCs w:val="28"/>
        </w:rPr>
        <w:t>Проект</w:t>
      </w:r>
    </w:p>
    <w:p w:rsidR="00E4409D" w:rsidRPr="00E4409D" w:rsidRDefault="00E4409D" w:rsidP="00E4409D">
      <w:pPr>
        <w:pStyle w:val="Style5"/>
        <w:widowControl/>
        <w:spacing w:line="240" w:lineRule="auto"/>
        <w:jc w:val="center"/>
        <w:rPr>
          <w:rStyle w:val="FontStyle23"/>
          <w:rFonts w:eastAsia="Calibri"/>
          <w:color w:val="000000"/>
          <w:sz w:val="28"/>
          <w:szCs w:val="28"/>
        </w:rPr>
      </w:pPr>
    </w:p>
    <w:p w:rsidR="00E4409D" w:rsidRPr="00E4409D" w:rsidRDefault="00E4409D" w:rsidP="00E4409D">
      <w:pPr>
        <w:pStyle w:val="Style5"/>
        <w:widowControl/>
        <w:spacing w:line="240" w:lineRule="auto"/>
        <w:jc w:val="center"/>
        <w:rPr>
          <w:rStyle w:val="FontStyle23"/>
          <w:rFonts w:eastAsia="Calibri"/>
          <w:color w:val="000000"/>
          <w:sz w:val="28"/>
          <w:szCs w:val="28"/>
        </w:rPr>
      </w:pPr>
      <w:r w:rsidRPr="00E4409D">
        <w:rPr>
          <w:rStyle w:val="FontStyle23"/>
          <w:rFonts w:eastAsia="Calibri"/>
          <w:color w:val="000000"/>
          <w:sz w:val="28"/>
          <w:szCs w:val="28"/>
        </w:rPr>
        <w:t>ЗАКОН КЫРГЫЗСКОЙ РЕСПУБЛИКИ</w:t>
      </w:r>
    </w:p>
    <w:p w:rsidR="00110A44" w:rsidRPr="00E4409D" w:rsidRDefault="00110A44" w:rsidP="00F21955">
      <w:pPr>
        <w:tabs>
          <w:tab w:val="left" w:pos="692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F21955">
      <w:pPr>
        <w:tabs>
          <w:tab w:val="left" w:pos="692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Об охране и защите от семейного насилия</w:t>
      </w:r>
    </w:p>
    <w:p w:rsidR="007E4168" w:rsidRPr="00E4409D" w:rsidRDefault="007E4168" w:rsidP="00F21955">
      <w:pPr>
        <w:tabs>
          <w:tab w:val="left" w:pos="692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10A44" w:rsidRPr="00E4409D" w:rsidRDefault="00110A44" w:rsidP="00F21955">
      <w:pPr>
        <w:tabs>
          <w:tab w:val="left" w:pos="692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10A44" w:rsidRPr="00E4409D" w:rsidRDefault="00110A44" w:rsidP="00F21955">
      <w:pPr>
        <w:tabs>
          <w:tab w:val="left" w:pos="692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3358C" w:rsidRPr="00E4409D" w:rsidRDefault="007E4168" w:rsidP="004A7A35">
      <w:pPr>
        <w:tabs>
          <w:tab w:val="left" w:pos="692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Глава 1</w:t>
      </w:r>
      <w:r w:rsidR="00A3358C" w:rsidRPr="00E4409D">
        <w:rPr>
          <w:rFonts w:ascii="Times New Roman" w:hAnsi="Times New Roman"/>
          <w:b/>
          <w:color w:val="000000" w:themeColor="text1"/>
          <w:sz w:val="28"/>
          <w:szCs w:val="28"/>
        </w:rPr>
        <w:t>. Общие положения</w:t>
      </w:r>
    </w:p>
    <w:p w:rsidR="007E4168" w:rsidRPr="00E4409D" w:rsidRDefault="007E4168" w:rsidP="004A7A35">
      <w:pPr>
        <w:tabs>
          <w:tab w:val="left" w:pos="6924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06127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1. Основные понятия </w:t>
      </w:r>
    </w:p>
    <w:p w:rsidR="00061273" w:rsidRPr="00E4409D" w:rsidRDefault="00061273" w:rsidP="0006127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0612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настоящем Законе применяются следующие 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основные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понятия: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безопасное место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территория или помещение, в </w:t>
      </w:r>
      <w:proofErr w:type="gramStart"/>
      <w:r w:rsidR="00A43A03" w:rsidRPr="00E4409D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proofErr w:type="gramEnd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, по мнению лица, пострадавшего от семейного насилия, или его законного представителя, отсутствует опасность для его жизни или здоровья;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консультативно-профилактический центр (кризисный центр)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по оказанию социально-психологической, а также правовой, медицинской помощи лицам, пострадавшим от семейного насилия. При консультативно-профилактическом центре может создаваться убежище;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охранный ордер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- документ, предоставляющий государственную защиту пострадавшему от семейного насилия и влекущий применение определенных настоящим Законом мер воздействия к лицу, совершившему семейное насилие;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пострадавший от семейного насилия 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член семьи или лицо, приравненное к члену семьи, в отношении </w:t>
      </w:r>
      <w:r w:rsidR="00A43A03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которых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совершено семейное насилие, а также несовершеннолетнее лицо, ставшее свидетелем семейного насилия;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пренебрежительное отношение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умышленное невыполнение обязанностей по заботе о членах семьи и приравненных к ним лица</w:t>
      </w:r>
      <w:r w:rsidR="00270BE8" w:rsidRPr="00E4409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пресечение семейного насилия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меры, направленные на прекращение семейного насилия, обеспечивающие охрану жизни, здоровья, чести и достоинства лиц, пострадавших от семейного насилия;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приравненные к членам семьи лица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лица, состоящие в фактических брачных отношениях; лицо, предоставляющее содержание нетрудоспособному или несовершеннолетнему иждивенцу</w:t>
      </w:r>
      <w:r w:rsidR="00087D65" w:rsidRPr="00E44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 непосредственно сам нетрудоспособный или несовершеннолетний иждивенец; родители супругов; иные родственники, проживающие совместно;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профилактика (предупреждение) семейного насили</w:t>
      </w:r>
      <w:proofErr w:type="gramStart"/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система социальных, правовых, медицинских, психологических, просветительских, информационных и иных мер, осуществляемых субъектами охраны и защиты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семейного насилия, направленных на выявление, устранение причин и условий, создающих опасность совершения семейного насилия;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психологическое насилие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- угроза совершения физического, сексуального</w:t>
      </w:r>
      <w:r w:rsidR="002A5385" w:rsidRPr="00E44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экономического насилия, а также умышленное унижение чести и достоинства,  принуждение к совершению правонарушений или деяний, представляющих опасность для жизни или ведущих к нарушению психического, физического здоровья, а также ограничение совершеннолетних лиц в праве на общение;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семейное насилие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- это умышленные действия физического, психологического, экономического характера или их угроза, а также пренебрежительное отношение, совершенные одним членом </w:t>
      </w:r>
      <w:proofErr w:type="gramStart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семьи</w:t>
      </w:r>
      <w:proofErr w:type="gramEnd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/приравненным к нему лицом в отношении другого члена семьи/приравненного к нему лица;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11)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социальная служба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организация, учреждение, независимо от организационно-правовых форм и форм собственности, предоставляющие социальные услуги и помощь лицам, пострадавшим от семейного насилия;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12)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убежище (центр временного пребывания для лиц, пострадавших от семейного насилия)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организация, предоставляющая безопасное временное проживание лицам, пострадавшим от семейного насилия. Убежища организуются для женщин и мужчин отдельно; 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13)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физическое насили</w:t>
      </w:r>
      <w:proofErr w:type="gramStart"/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прямое или косвенное умышленное физическое воздействие одного члена семьи/приравненного к нему лица на другого члена семьи/приравненного к нему</w:t>
      </w:r>
      <w:r w:rsidR="00AE0B2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лица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, лишение возможности отправления жизненно важных функций, лишение или ограничение свободы передвижения, жилья, пищи, одежды, принуждение к тяжелому физическому труду, а также уклонение от обязанностей по уходу и заботе;</w:t>
      </w:r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409D">
        <w:rPr>
          <w:rFonts w:ascii="Times New Roman" w:hAnsi="Times New Roman"/>
          <w:color w:val="000000" w:themeColor="text1"/>
          <w:sz w:val="28"/>
          <w:szCs w:val="28"/>
        </w:rPr>
        <w:t>14)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члены семьи</w:t>
      </w:r>
      <w:r w:rsidR="00200EB7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супруги, родители и дети, бабушки/дедушки и внуки/внучки, опекуны/попечители и подопечные, усыновители и усыновленные, приемные родители и приемные дети, другие лица, принявшие на воспитание детей в установленном законом порядке, бывшие супруги, мачехи/отчимы и падчерицы/пасынки, братья и сестры (полнородные и </w:t>
      </w:r>
      <w:proofErr w:type="spellStart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неполнородные</w:t>
      </w:r>
      <w:proofErr w:type="spellEnd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), фактические воспитатели и фактические воспитанники;</w:t>
      </w:r>
      <w:proofErr w:type="gramEnd"/>
    </w:p>
    <w:p w:rsidR="007E4168" w:rsidRPr="00E4409D" w:rsidRDefault="009F79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15)</w:t>
      </w:r>
      <w:r w:rsidR="007E4168" w:rsidRPr="00E4409D">
        <w:rPr>
          <w:rFonts w:ascii="Times New Roman" w:hAnsi="Times New Roman"/>
          <w:b/>
          <w:color w:val="000000" w:themeColor="text1"/>
          <w:sz w:val="28"/>
          <w:szCs w:val="28"/>
        </w:rPr>
        <w:t>экономическое насилие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- умышленное невыполнение одним членом </w:t>
      </w:r>
      <w:proofErr w:type="gramStart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семьи</w:t>
      </w:r>
      <w:proofErr w:type="gramEnd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/приравненным к нему членом семьи обязанностей по содержанию другого члена семьи/приравненного к нему</w:t>
      </w:r>
      <w:r w:rsidR="00AE0B2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лица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, а также умышленное лишение или ограничение права получения или распоряжения </w:t>
      </w:r>
      <w:r w:rsidR="00AE0B20" w:rsidRPr="00E4409D">
        <w:rPr>
          <w:rFonts w:ascii="Times New Roman" w:hAnsi="Times New Roman"/>
          <w:color w:val="000000" w:themeColor="text1"/>
          <w:sz w:val="28"/>
          <w:szCs w:val="28"/>
        </w:rPr>
        <w:t>предназначающими</w:t>
      </w:r>
      <w:r w:rsidR="002A5385" w:rsidRPr="00E4409D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в силу закона лицу </w:t>
      </w:r>
      <w:r w:rsidR="00AE0B2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имуществом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AE0B20" w:rsidRPr="00E4409D">
        <w:rPr>
          <w:rFonts w:ascii="Times New Roman" w:hAnsi="Times New Roman"/>
          <w:color w:val="000000" w:themeColor="text1"/>
          <w:sz w:val="28"/>
          <w:szCs w:val="28"/>
        </w:rPr>
        <w:t>доходами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, и/или использовани</w:t>
      </w:r>
      <w:r w:rsidR="00AE0B20" w:rsidRPr="00E4409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средств и имущества доверенным лицом в ущерб доверителю.</w:t>
      </w:r>
    </w:p>
    <w:p w:rsidR="007E4168" w:rsidRPr="00E4409D" w:rsidRDefault="007E4168" w:rsidP="004A7A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061273">
      <w:pPr>
        <w:spacing w:after="0" w:line="240" w:lineRule="auto"/>
        <w:ind w:left="1843" w:hanging="113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2. Законодательство Кыргызской Республики об охране и защите от семейного насилия</w:t>
      </w:r>
    </w:p>
    <w:p w:rsidR="00061273" w:rsidRPr="00E4409D" w:rsidRDefault="00061273" w:rsidP="00061273">
      <w:pPr>
        <w:spacing w:after="0" w:line="240" w:lineRule="auto"/>
        <w:ind w:left="1843" w:hanging="113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0612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 Кыргызской Республики об охране и защите от семейного насилия основывается на Конституции Кыргызской Республики, состоит из настоящего Закона и иных нормативных правовых актов Кыргызской Республики, а также вступивших в </w:t>
      </w:r>
      <w:r w:rsidRPr="00E440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установленном законом порядке в силу международных договоров,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участницей которых является Кыргызская Республика</w:t>
      </w:r>
      <w:r w:rsidR="00183C7F" w:rsidRPr="00E44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 общепризнанных принципов и норм международного права.</w:t>
      </w:r>
    </w:p>
    <w:p w:rsidR="007E4168" w:rsidRPr="00E4409D" w:rsidRDefault="007E4168" w:rsidP="004A7A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06127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3. Сфера действия настоящего Закона</w:t>
      </w:r>
    </w:p>
    <w:p w:rsidR="00061273" w:rsidRPr="00E4409D" w:rsidRDefault="00061273" w:rsidP="0006127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0612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Настоящий Закон определяет правовые основы предупреждения и пресечения семейного насилия, обеспечения социально-правовой охраны и защиты лиц, пострадавших от семейного насилия.</w:t>
      </w:r>
    </w:p>
    <w:p w:rsidR="007E4168" w:rsidRPr="00E4409D" w:rsidRDefault="007E4168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2. Действие настоящего Закона распространяется на членов семьи и лиц, приравненных к членам семьи, проживающих совместно.</w:t>
      </w:r>
    </w:p>
    <w:p w:rsidR="007E4168" w:rsidRPr="00E4409D" w:rsidRDefault="007E4168" w:rsidP="004A7A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06127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4. Принципы настоящего Закона</w:t>
      </w:r>
    </w:p>
    <w:p w:rsidR="00061273" w:rsidRPr="00E4409D" w:rsidRDefault="00061273" w:rsidP="0006127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0612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Настоящий Закон основывается на следующих принципах:</w:t>
      </w:r>
    </w:p>
    <w:p w:rsidR="007E4168" w:rsidRPr="00E4409D" w:rsidRDefault="00910D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 законодательства и международных стандартов в области прав человека и гендерного равенства;</w:t>
      </w:r>
    </w:p>
    <w:p w:rsidR="007E4168" w:rsidRPr="00E4409D" w:rsidRDefault="00910D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равенство доступа к охране и защите от семейного насилия;</w:t>
      </w:r>
    </w:p>
    <w:p w:rsidR="007E4168" w:rsidRPr="00E4409D" w:rsidRDefault="00910D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недопущение народных обычаев и традиций, ущемляющих права и свободы человека и способствующих семейному насилию;  </w:t>
      </w:r>
    </w:p>
    <w:p w:rsidR="007E4168" w:rsidRPr="00E4409D" w:rsidRDefault="00910D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ответственность за причиненное семейное насилие;</w:t>
      </w:r>
    </w:p>
    <w:p w:rsidR="007E4168" w:rsidRPr="00E4409D" w:rsidRDefault="00910D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профилактическая направленность;</w:t>
      </w:r>
    </w:p>
    <w:p w:rsidR="007E4168" w:rsidRPr="00E4409D" w:rsidRDefault="00910D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ответственность государственных органов и органов местного самоуправления за соблюдение права граждан на охрану от семейного насилия;</w:t>
      </w:r>
    </w:p>
    <w:p w:rsidR="007E4168" w:rsidRPr="00E4409D" w:rsidRDefault="00910D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участие общественности в охране и защите от семейного насилия;</w:t>
      </w:r>
    </w:p>
    <w:p w:rsidR="007E4168" w:rsidRPr="00E4409D" w:rsidRDefault="00910DE5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защиты от семейного насилия независимо от факта возбуждения уголовного дела или административного производства.</w:t>
      </w:r>
    </w:p>
    <w:p w:rsidR="007E4168" w:rsidRPr="00E4409D" w:rsidRDefault="007E4168" w:rsidP="004A7A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4A7A35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5. Права лиц, пострадавших от семейного насилия</w:t>
      </w:r>
    </w:p>
    <w:p w:rsidR="00061273" w:rsidRPr="00E4409D" w:rsidRDefault="00061273" w:rsidP="0006127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0612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125B7" w:rsidRPr="00E4409D">
        <w:rPr>
          <w:rFonts w:ascii="Times New Roman" w:hAnsi="Times New Roman"/>
          <w:sz w:val="28"/>
          <w:szCs w:val="28"/>
        </w:rPr>
        <w:t xml:space="preserve">Лицо, пострадавшее от семейного насилия,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имеет право на получение правовой, социальной, медицинской, психологической помощи и защиты от семейного насилия от государственных органов, органов местного самоуправления и других субъектов, осуществляющих охрану и защиту от семейного насилия, в пределах их компетенции.</w:t>
      </w:r>
    </w:p>
    <w:p w:rsidR="007E4168" w:rsidRPr="00E4409D" w:rsidRDefault="007E4168" w:rsidP="0006127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Основания и порядок предоставления охраны, помощи и защиты от семейного насилия </w:t>
      </w:r>
      <w:r w:rsidR="0063087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настоящим Законом.</w:t>
      </w:r>
    </w:p>
    <w:p w:rsidR="007E4168" w:rsidRPr="00E4409D" w:rsidRDefault="007E4168" w:rsidP="004A7A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186C" w:rsidRPr="00E4409D" w:rsidRDefault="0069186C" w:rsidP="004A7A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358C" w:rsidRPr="00E4409D" w:rsidRDefault="007E4168" w:rsidP="004A7A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Глава 2</w:t>
      </w:r>
      <w:r w:rsidR="00A3358C" w:rsidRPr="00E4409D">
        <w:rPr>
          <w:rFonts w:ascii="Times New Roman" w:hAnsi="Times New Roman"/>
          <w:b/>
          <w:color w:val="000000" w:themeColor="text1"/>
          <w:sz w:val="28"/>
          <w:szCs w:val="28"/>
        </w:rPr>
        <w:t>. Субъекты, осуществляющие охрану и защиту от семейного насилия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69186C">
      <w:pPr>
        <w:spacing w:after="120" w:line="240" w:lineRule="auto"/>
        <w:ind w:left="1843" w:hanging="113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6. Круг субъектов, осуществляющих охрану и защиту от семейного насилия</w:t>
      </w:r>
    </w:p>
    <w:p w:rsidR="0069186C" w:rsidRPr="00E4409D" w:rsidRDefault="0069186C" w:rsidP="0069186C">
      <w:pPr>
        <w:spacing w:after="0" w:line="240" w:lineRule="auto"/>
        <w:ind w:left="1843" w:hanging="113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6918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К субъектам, осуществляющим охрану и защиту от семейного насилия, относятся: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Правительство</w:t>
      </w:r>
      <w:r w:rsidR="004E32F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Кыргызской Республики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уполномоченный государственный орган по координации деятельности субъектов по охране и защите от семейного насилия, определяемый Правительством</w:t>
      </w:r>
      <w:r w:rsidR="00841CF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Кыргызской Республики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суд;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прокуратура; 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органы внутренних дел; 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органы социального развития;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органы здравоохранения;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органы образования; 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органы юстиции; 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уполномоченный </w:t>
      </w:r>
      <w:r w:rsidR="00841CF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государственный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орган по защите детей;  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11)</w:t>
      </w:r>
      <w:proofErr w:type="spellStart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Акыйкатчы</w:t>
      </w:r>
      <w:proofErr w:type="spellEnd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(Омбудсмен)</w:t>
      </w:r>
      <w:r w:rsidR="00841CF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41CF0" w:rsidRPr="00E4409D">
        <w:rPr>
          <w:rFonts w:ascii="Times New Roman" w:hAnsi="Times New Roman"/>
          <w:color w:val="000000" w:themeColor="text1"/>
          <w:sz w:val="28"/>
          <w:szCs w:val="28"/>
        </w:rPr>
        <w:t>Кыргызской</w:t>
      </w:r>
      <w:proofErr w:type="spellEnd"/>
      <w:r w:rsidR="00841CF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12) а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двокатура; 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13)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местные государственные администрации;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14)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органы местного самоуправления;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15)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суд аксакалов; </w:t>
      </w:r>
    </w:p>
    <w:p w:rsidR="007E4168" w:rsidRPr="00E4409D" w:rsidRDefault="00910DE5" w:rsidP="006918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16)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средства массовой информации;</w:t>
      </w:r>
    </w:p>
    <w:p w:rsidR="007E4168" w:rsidRPr="00E4409D" w:rsidRDefault="00910DE5" w:rsidP="0069186C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17)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иные организации в пределах своей компетенции.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69186C">
      <w:pPr>
        <w:spacing w:after="0" w:line="240" w:lineRule="auto"/>
        <w:ind w:left="1843" w:hanging="113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7. Полномочия Правительства</w:t>
      </w:r>
      <w:r w:rsidR="007C3DF0" w:rsidRPr="00E4409D">
        <w:rPr>
          <w:rFonts w:ascii="Times New Roman" w:hAnsi="Times New Roman"/>
          <w:b/>
          <w:color w:val="000000" w:themeColor="text1"/>
          <w:sz w:val="28"/>
          <w:szCs w:val="28"/>
        </w:rPr>
        <w:t>Кыргызской Республики</w:t>
      </w: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охране и защите от семейного насилия</w:t>
      </w:r>
    </w:p>
    <w:p w:rsidR="0069186C" w:rsidRPr="00E4409D" w:rsidRDefault="0069186C" w:rsidP="004A7A35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Правительство</w:t>
      </w:r>
      <w:r w:rsidR="00B2149E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Кыргызской Республики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сфере охраны и защиты от семейного насилия:</w:t>
      </w:r>
    </w:p>
    <w:p w:rsidR="007E4168" w:rsidRPr="00E4409D" w:rsidRDefault="007E4168" w:rsidP="0069186C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обеспечивает проведение единой государственной политики в сфере охраны и </w:t>
      </w:r>
      <w:r w:rsidR="00B2149E"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защиты 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семейного насилия;</w:t>
      </w:r>
    </w:p>
    <w:p w:rsidR="007E4168" w:rsidRPr="00E4409D" w:rsidRDefault="007E4168" w:rsidP="0069186C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2) разрабатывает и реализует государственные программы по охране и защите от семейного насилия;</w:t>
      </w:r>
    </w:p>
    <w:p w:rsidR="007E4168" w:rsidRPr="00E4409D" w:rsidRDefault="007E4168" w:rsidP="0069186C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3) определяет полномочия государственных органов в сфере охраны и защиты от семейного насилия;</w:t>
      </w:r>
    </w:p>
    <w:p w:rsidR="007E4168" w:rsidRPr="00E4409D" w:rsidRDefault="007E4168" w:rsidP="0069186C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4) определяет государственный уполномоченный орган по координации деятельности субъектов по охране и защите от семейного насилия;</w:t>
      </w:r>
    </w:p>
    <w:p w:rsidR="007E4168" w:rsidRPr="00E4409D" w:rsidRDefault="007E4168" w:rsidP="0069186C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5) определяет порядок взаимодействия государственных органов, осуществляющих охрану и защиту от семейного насилия;</w:t>
      </w:r>
    </w:p>
    <w:p w:rsidR="007E4168" w:rsidRPr="00E4409D" w:rsidRDefault="007E4168" w:rsidP="0069186C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6) принимает в пределах своей компетенции нормативные правовые акты, а также инициирует проекты законов, направленные на охрану и защиту от семейного насилия;</w:t>
      </w:r>
    </w:p>
    <w:p w:rsidR="007E4168" w:rsidRPr="00E4409D" w:rsidRDefault="007E4168" w:rsidP="0069186C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7) осуществляет </w:t>
      </w:r>
      <w:proofErr w:type="gramStart"/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деятельностью государственных органов в сфере охраны и защиты от семейного насилия;</w:t>
      </w:r>
    </w:p>
    <w:p w:rsidR="007E4168" w:rsidRPr="00E4409D" w:rsidRDefault="007E4168" w:rsidP="0069186C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8) оказывает содействие органам местного самоуправления в их деятельности по охране и защите от семейного насилия;</w:t>
      </w:r>
    </w:p>
    <w:p w:rsidR="007E4168" w:rsidRPr="00E4409D" w:rsidRDefault="007E4168" w:rsidP="0069186C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9) утверждает государственные стандарты оказания услуг в соответствии с законодательством о государственных и муниципальных услугах и предоставления помощи в сфере охраны и защиты от семейного насилия;</w:t>
      </w:r>
    </w:p>
    <w:p w:rsidR="007E4168" w:rsidRPr="00E4409D" w:rsidRDefault="007E4168" w:rsidP="0069186C">
      <w:pPr>
        <w:spacing w:before="12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10) реализует иные полномочия в сфере охраны и защиты от семейного насилия, предусмотренные законодательством Кыргызской Республики.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E4168" w:rsidRPr="00E4409D" w:rsidRDefault="007E4168" w:rsidP="00367BD1">
      <w:pPr>
        <w:spacing w:after="0" w:line="240" w:lineRule="auto"/>
        <w:ind w:left="1843" w:hanging="113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8. Уполномоченный государственный орган по координации деятельности субъектов по охране и защите от семейного насилия</w:t>
      </w:r>
    </w:p>
    <w:p w:rsidR="00367BD1" w:rsidRPr="00E4409D" w:rsidRDefault="00367BD1" w:rsidP="00367BD1">
      <w:pPr>
        <w:spacing w:after="0" w:line="240" w:lineRule="auto"/>
        <w:ind w:left="1843" w:hanging="113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367B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В целях реализации полномочий, определенных Правительством Кыргызской Республики, уполномоченный государственный орган по координации деятельности субъектов по охране и защите от семейного насилия (далее </w:t>
      </w:r>
      <w:r w:rsidR="00901D80" w:rsidRPr="00E4409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A3CF0" w:rsidRPr="00E4409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полномоченный орган):</w:t>
      </w:r>
    </w:p>
    <w:p w:rsidR="007E4168" w:rsidRPr="00E4409D" w:rsidRDefault="009A4658" w:rsidP="00367BD1">
      <w:pPr>
        <w:tabs>
          <w:tab w:val="left" w:pos="317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координирует де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ятельность и взаимодействует с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другими субъектами по охране и защите от семейного насилия, определенными настоящим Законом; </w:t>
      </w:r>
    </w:p>
    <w:p w:rsidR="007E4168" w:rsidRPr="00E4409D" w:rsidRDefault="009A4658" w:rsidP="00367BD1">
      <w:pPr>
        <w:tabs>
          <w:tab w:val="left" w:pos="317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сбор, обобщение и анализ данных о семейном насилии, проводит оценку эффективности системы мер по охране и защите от семейного насилия и вносит предложения по ее совершенствованию;</w:t>
      </w:r>
    </w:p>
    <w:p w:rsidR="007E4168" w:rsidRPr="00E4409D" w:rsidRDefault="009A4658" w:rsidP="00367BD1">
      <w:pPr>
        <w:tabs>
          <w:tab w:val="left" w:pos="317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предоставляет субъектам, осуществляющим охрану и защиту от семейного насилия, методическую, информационную, консультативную и организационную помощь; </w:t>
      </w:r>
    </w:p>
    <w:p w:rsidR="007E4168" w:rsidRPr="00E4409D" w:rsidRDefault="009A4658" w:rsidP="00367BD1">
      <w:pPr>
        <w:tabs>
          <w:tab w:val="left" w:pos="317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>4)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координирует разработку коррекционных программ по работе с лицами, совершившими семейное насилие; </w:t>
      </w:r>
    </w:p>
    <w:p w:rsidR="007E4168" w:rsidRPr="00E4409D" w:rsidRDefault="009A4658" w:rsidP="00367BD1">
      <w:pPr>
        <w:tabs>
          <w:tab w:val="left" w:pos="317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мониторинг деятельности субъектов по охране и защите от семейного насилия с учетом гарантии их независимости, определенной соответствующими законами, и направляет рекомендации по совершенствованию их деятельности в данной сфере;</w:t>
      </w:r>
    </w:p>
    <w:p w:rsidR="007E4168" w:rsidRPr="00E4409D" w:rsidRDefault="009A4658" w:rsidP="00367BD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организует проведение научных и иных исследований в сфере охраны и защиты от семейного насилия;</w:t>
      </w:r>
    </w:p>
    <w:p w:rsidR="007E4168" w:rsidRPr="00E4409D" w:rsidRDefault="009A4658" w:rsidP="00367BD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осуществляет информационную и просветительскую деятельность в сфере охраны и защиты от семейного насилия;</w:t>
      </w:r>
    </w:p>
    <w:p w:rsidR="007E4168" w:rsidRPr="00E4409D" w:rsidRDefault="009A4658" w:rsidP="00367BD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предоставляет информацию об охране и защите от семейного насилия средствам массовой информации и электронным изданиям;</w:t>
      </w:r>
    </w:p>
    <w:p w:rsidR="007E4168" w:rsidRPr="00E4409D" w:rsidRDefault="009A4658" w:rsidP="00367BD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ежегодно составляет и публикует отчеты об исполнении настоящего Закона; </w:t>
      </w:r>
    </w:p>
    <w:p w:rsidR="007E4168" w:rsidRPr="00E4409D" w:rsidRDefault="009A4658" w:rsidP="00367BD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доступ к информации в сфере охраны и защиты от семейного насилия, в том числе путем размещения ее на своем сайте;  </w:t>
      </w:r>
    </w:p>
    <w:p w:rsidR="007E4168" w:rsidRPr="00E4409D" w:rsidRDefault="009A4658" w:rsidP="00367BD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оказывает содействие субъектам, осуществляющим охрану и защиту от семейного насилия, в привлечении внебюджетных средств и развитию сотрудничества с международными организациями, физическими и юридическими лицами;</w:t>
      </w:r>
    </w:p>
    <w:p w:rsidR="007E4168" w:rsidRPr="00E4409D" w:rsidRDefault="009A4658" w:rsidP="00367BD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осуществляет иную деятельность в сфере охраны и защиты от семейного насилия в пределах своей компетенции.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D44FBA">
      <w:pPr>
        <w:spacing w:after="0" w:line="240" w:lineRule="auto"/>
        <w:ind w:left="1843" w:hanging="113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9. Полномочия органов прокуратуры по охране и защите от семейного насилия</w:t>
      </w:r>
    </w:p>
    <w:p w:rsidR="00D44FBA" w:rsidRPr="00E4409D" w:rsidRDefault="00D44FBA" w:rsidP="00D44FBA">
      <w:pPr>
        <w:spacing w:after="0" w:line="240" w:lineRule="auto"/>
        <w:ind w:left="1843" w:hanging="113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D44F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Органы прокуратуры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в сфере охраны и защиты от семейного насилия:</w:t>
      </w:r>
    </w:p>
    <w:p w:rsidR="007E4168" w:rsidRPr="00E4409D" w:rsidRDefault="009A4658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 надзор за соблюдением законодательства в сфере охраны и защиты от семейного насилия; </w:t>
      </w:r>
    </w:p>
    <w:p w:rsidR="007E4168" w:rsidRPr="00E4409D" w:rsidRDefault="009A4658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обращаются в суд в</w:t>
      </w:r>
      <w:r w:rsidR="00901D8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целях защиты прав и интересов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лиц, пострадавших от семейного насилия, которые по состоянию здоровья, возрасту или иным причинам не могут лично отстаивать в суде свои права и свободы;</w:t>
      </w:r>
    </w:p>
    <w:p w:rsidR="007E4168" w:rsidRPr="00E4409D" w:rsidRDefault="009A4658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осуществляют повышение квалификации сотрудников прокуратуры по вопросам охраны и защиты от семейного насилия;</w:t>
      </w:r>
    </w:p>
    <w:p w:rsidR="007E4168" w:rsidRPr="00E4409D" w:rsidRDefault="009A4658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 иные полномочия в сфере охраны и защиты от семейного насилия, предусмотренные нормативными правовыми актами Кыргызской Республики.</w:t>
      </w:r>
    </w:p>
    <w:p w:rsidR="00901D80" w:rsidRPr="00E4409D" w:rsidRDefault="00901D80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D44FBA">
      <w:pPr>
        <w:spacing w:after="0" w:line="240" w:lineRule="auto"/>
        <w:ind w:left="2127" w:hanging="141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10. Полномочия органов внутренних дел по охране и защите от семейного насилия</w:t>
      </w:r>
    </w:p>
    <w:p w:rsidR="00D44FBA" w:rsidRPr="00E4409D" w:rsidRDefault="00D44FBA" w:rsidP="00D44FBA">
      <w:pPr>
        <w:spacing w:after="0" w:line="240" w:lineRule="auto"/>
        <w:ind w:left="2127" w:hanging="141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D44F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1.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В целях реализации полномочий, определенных Правительством Кыргызской Республики, Министерство 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>внутренних дел</w:t>
      </w:r>
      <w:r w:rsidR="004E2827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Кыргызской Республики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>: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организует деятельность органов внутренних дел по профилактике, охране и защите от семейного насилия;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программы обучения учебных заведений органов внутренних дел вопросы охраны </w:t>
      </w:r>
      <w:r w:rsidR="00901D8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и защиты от семейного насилия,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обеспечивает профессиональную подготовку, курсы переподготовки, повышения квалификации и другие соответствующие виды обучения своих сотрудников в сфере охраны и защиты от семейного насилия;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мониторинг деятельности органов внутренних дел в сфере охраны и защиты от семейного насилия;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взаимодействует с другими субъектами, осуществляющими охрану и защиту от семейного насилия;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предста</w:t>
      </w:r>
      <w:r w:rsidR="00901D8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вляет ежегодный отчет, а также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о своей деятельности по охране и защите от семейного насилия в </w:t>
      </w:r>
      <w:r w:rsidR="004E2827" w:rsidRPr="00E4409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орган;  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размещает на своем сайте статистическую и иную информацию о деятельности органов внутренних дел по охране и защите от семейного насилия. </w:t>
      </w:r>
    </w:p>
    <w:p w:rsidR="007E4168" w:rsidRPr="00E4409D" w:rsidRDefault="007E4168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>2. Органы внутр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енних дел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в сфере охраны и защиты от семейного насилия: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 пресечение семейного насилия; 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контролируют исполнение условий охранного ордера, а также содействуют исполнению решения суда по фактам семейного насилия; 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ведут учет лиц, совершивших семейное насилие, и лиц, пострадавших от семейного насилия;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уведомляют  уполномоченный госуда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рственный орган по защите детей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 выявленных фактах семейного насилия в отношении несовершеннолетних;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уведомляют о фактах семейного насилия субъектов охраны и защиты от семейного насилия, указанных лицом, пострадавшим от семейного насилия, с его согласия;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направляют лицо, пострадавшее от семейного насилия, с его согласия на медицинское освидетельствование, судебно-медицинскую экспертизу. В случае если несовершеннолетний пострадал от своих родителей или иных законных представителей, он направляется на медицинское освидетельствование, судебно-медицинскую экспертизу без их согласия;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направляют с согласия лица, пострадавшего от семейного насилия, информацию о совершенном насилии по месту работы лица, совершившего семейное насилие;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взаимодействуют с другими субъектами, осуществляющими охрану и защиту от семейного насилия;</w:t>
      </w:r>
    </w:p>
    <w:p w:rsidR="007E4168" w:rsidRPr="00E4409D" w:rsidRDefault="001C100F" w:rsidP="00D44FB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проводят </w:t>
      </w:r>
      <w:r w:rsidR="008839D1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с населением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профилактическую и информационную работу в сфере охраны и защиты от семейного насилия;</w:t>
      </w:r>
    </w:p>
    <w:p w:rsidR="007E4168" w:rsidRPr="00E4409D" w:rsidRDefault="001C100F" w:rsidP="00D44FBA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="001125B7" w:rsidRPr="00E4409D">
        <w:rPr>
          <w:rFonts w:ascii="Times New Roman" w:hAnsi="Times New Roman"/>
          <w:sz w:val="28"/>
          <w:szCs w:val="28"/>
        </w:rPr>
        <w:t>осуществляют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иную деятельность по охране и защите от семейного насилия в пределах своей компетенции.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624171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11. Полномочия органов социального развития по охране и защите от семейного насилия</w:t>
      </w:r>
    </w:p>
    <w:p w:rsidR="000666AB" w:rsidRPr="00E4409D" w:rsidRDefault="000666AB" w:rsidP="000666AB">
      <w:pPr>
        <w:spacing w:after="0" w:line="240" w:lineRule="auto"/>
        <w:ind w:left="2127" w:hanging="141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0666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В целях реализации полномочий, определенных Правительством Кыргызской Республики, у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>полномоченный государственный орган в сфере социального развития: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организует деятельность органов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социального развития по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охране и социальной защите от семейного насилия;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мониторинг деятельности органов социального развития в сфере охраны и социальной защиты от семейного насилия, в том числе по соблюдению минимальных стандартов по предоставлению социальных услуг и порядка их предоставления государственными и муниципальными организациями и учреждениями в сфере охраны и защиты от семейного насилия;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координирует деятельность органов и учреждений социального развития в сфере охраны и социальной защиты от семейного насилия; 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методическую и консультативную помощь территориальным органам социального развития, органам местного самоуправления по вопросам охраны и социальной защиты от семейного насилия; 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организацию и развитие государственных и муниципальных социальных служб, предоставляющих социальные услуги по вопросам охраны и социальной защиты от семейного насилия; 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  <w:lang w:val="ky-KG"/>
        </w:rPr>
        <w:t>организует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по повышению квалификации работников органов социального развития и социальных работников по выявлению, профилактике и защите от семейного насилия;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участвует в разработке коррекционных программ по работе с лицами, совершившими семейное насилие, и оказывает содействие территориальным органам социального развития по их внедрению; 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>8)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определя</w:t>
      </w:r>
      <w:r w:rsidR="001F7777" w:rsidRPr="00E4409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т порядок выявления, регистрации и учета органами социального развития случаев семейного насилия;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9)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взаимодействует с другими субъектами, осуществляющими охрану и защиту от семейного насилия;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ежегодный отчет, а также информацию о своей деятельности по охране и защите от семейного насилия в </w:t>
      </w:r>
      <w:r w:rsidR="008839D1" w:rsidRPr="00E4409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орган;  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на своем сайте статистическую и </w:t>
      </w:r>
      <w:r w:rsidR="00901D8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иную информацию о деятельности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органов социального развития в сфере охраны и защиты от семейного насилия, а также сведения о социальных службах, предоставляющих социальные услуги по вопросам охраны и защиты от семейного насилия, минимальные стандарты услуг и порядок их предоставления. </w:t>
      </w:r>
    </w:p>
    <w:p w:rsidR="007E4168" w:rsidRPr="00E4409D" w:rsidRDefault="007E4168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2. Органы социального развития в сфере охраны и защиты от семейного насилия: 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>1)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предоставляют социальные услуги и помощь в сфере охраны и социальной защиты от семейного насилия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уведомляют в течение двадцати четырех часов органы внутренних дел о выявленных фактах семейного насилия с согласия лица, пострадавшего от семейного насилия. Согласи</w:t>
      </w:r>
      <w:r w:rsidR="008839D1" w:rsidRPr="00E4409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пострадавших не требуется в случаях совершения семейного насилия в отношении несовершеннолетних и</w:t>
      </w:r>
      <w:r w:rsidR="008839D1" w:rsidRPr="00E4409D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или лиц, признанных недееспособными; 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проводят мониторинг и анализ потребностей лиц, пострадавших от семейного насилия, в предоставлении социальных услуг и помощи;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реализуют коррекционные программы по работе с лицами, совершившими семейное насилие;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 информационную и просветительскую деятельность в сфере охраны и защиты от семейного насилия;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взаимодействуют с другими субъектами, осуществляющими охрану и защиту от семейного насилия;</w:t>
      </w:r>
    </w:p>
    <w:p w:rsidR="007E4168" w:rsidRPr="00E4409D" w:rsidRDefault="00752115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представляют отчеты о деятельности по охране и защите от семейного насилия в уполномоченный государственный орган в сфере социального развития;</w:t>
      </w:r>
    </w:p>
    <w:p w:rsidR="007E4168" w:rsidRPr="00E4409D" w:rsidRDefault="009E4619" w:rsidP="000666A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8) осуществляю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т иную деятельность по охране и защите от семейного насилия в пределах своей компетенции.</w:t>
      </w:r>
    </w:p>
    <w:p w:rsidR="00901D80" w:rsidRPr="00E4409D" w:rsidRDefault="00901D80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247D38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12. Полномочия органов здравоохранения в сфере охраны и защиты от семейного насилия</w:t>
      </w:r>
    </w:p>
    <w:p w:rsidR="00247D38" w:rsidRPr="00E4409D" w:rsidRDefault="00247D38" w:rsidP="00247D38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247D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>1. В целях реализации полномочий, определенных Правительством Кыргызской Республики, уполномоченный государственный орган в сфере здравоохранения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>: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организует деятельность организаций здравоохранения по охране и защите от семейного насилия;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внедряет в практику организаций здравоохранения стандарты деятельности органов здравоохранения по охране, защите и предоставления медицинских услуг в сфере семейного насилия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и осуществляет контроль их исполнения;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контролирует деятельность организаций здравоохранения в сфере охраны и защиты от семейного насилия;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организует подготовку и переподготовку медицинских кадров по вопросам профилактики и выявления семейного насилия и оказания медико-санитарной помощи в случаях  семейного насилия; 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осуществляет информационную и просветительскую деятельность в сфере охраны и защиты от семейного насилия;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сбор данных в сфере оказания медико-санитарной  помощи по семейному насилию;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взаимодействует с другими субъектами, осуществляющими  охрану и защиту от семейного насилия;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ежегодный отчет, а также информацию о своей деятельности по охране и защите от семейного насилия в </w:t>
      </w:r>
      <w:r w:rsidR="006A0394" w:rsidRPr="00E4409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орган;  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на своем сайте статистическую и иную информацию о деятельности органов здравоохранения в сфере охраны и защиты от семейного насилия. </w:t>
      </w:r>
    </w:p>
    <w:p w:rsidR="007E4168" w:rsidRPr="00E4409D" w:rsidRDefault="007E4168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Организации здравоохранения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в сфере охраны и защиты от семейного насилия: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оказывают медико-санитарную помощь, в том числе осуществляют медицинскую реабилитацию лиц, пострадавших от семейного насилия, и лиц, совершивших семейное насилие;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уведомляют органы внутренних дел о фактах обращения лиц, пострадавших от семейного насилия, и оказания им медицинской помощи с их согласия в течение двадцати четырех часов с момента обращения. Согласи</w:t>
      </w:r>
      <w:r w:rsidR="006A0394" w:rsidRPr="00E4409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лиц, пострадавших от семейного насилия,  не требуется в случаях совершения семейного насилия в отношении несовершеннолетних и</w:t>
      </w:r>
      <w:r w:rsidR="006A0394" w:rsidRPr="00E4409D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или лиц, признанных недееспособными;</w:t>
      </w:r>
    </w:p>
    <w:p w:rsidR="007E4168" w:rsidRPr="00E4409D" w:rsidRDefault="00752115" w:rsidP="00247D38">
      <w:pPr>
        <w:tabs>
          <w:tab w:val="left" w:pos="459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выдают пациенту выписку из амбулаторной медицинской карты или карты стационарного больного;</w:t>
      </w:r>
    </w:p>
    <w:p w:rsidR="007E4168" w:rsidRPr="00E4409D" w:rsidRDefault="00752115" w:rsidP="00247D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взаимодействуют с другими субъектами, осуществляющими охрану и защиту от семейного насилия;</w:t>
      </w:r>
    </w:p>
    <w:p w:rsidR="007E4168" w:rsidRPr="00E4409D" w:rsidRDefault="00752115" w:rsidP="00247D38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осуществляют иную деятельность по охране и защите от семейного насилия в пределах своей компетенции.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1179BB">
      <w:pPr>
        <w:spacing w:after="0" w:line="240" w:lineRule="auto"/>
        <w:ind w:left="2127" w:hanging="141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13. Полномочия органов образования в сфере охраны и защиты от семейного насилия</w:t>
      </w:r>
    </w:p>
    <w:p w:rsidR="001179BB" w:rsidRPr="00E4409D" w:rsidRDefault="001179BB" w:rsidP="001179BB">
      <w:pPr>
        <w:spacing w:after="0" w:line="240" w:lineRule="auto"/>
        <w:ind w:left="2127" w:hanging="141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1179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В целях реализации полномочий, определенных Правительством Кыргызской Республики, у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>полномоченный государственный органв сфере образования:</w:t>
      </w:r>
    </w:p>
    <w:p w:rsidR="007E4168" w:rsidRPr="00E4409D" w:rsidRDefault="000F4D13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организует деятельность органов образования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по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охране и защите от семейного насилия;</w:t>
      </w:r>
    </w:p>
    <w:p w:rsidR="007E4168" w:rsidRPr="00E4409D" w:rsidRDefault="000F4D13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проводит мониторинг и анализ деятельнос</w:t>
      </w:r>
      <w:r w:rsidR="00FF711B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ти образовательных организаций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по потребностям обучающихся, подвергшихся семейному насилию, в предоставлении социальных услуг и помощи;</w:t>
      </w:r>
    </w:p>
    <w:p w:rsidR="007E4168" w:rsidRPr="00E4409D" w:rsidRDefault="000F4D13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включает в государственные образовательные стандарты вопросы охраны и защиты от семейного насилия в контексте прав человека; </w:t>
      </w:r>
    </w:p>
    <w:p w:rsidR="007E4168" w:rsidRPr="00E4409D" w:rsidRDefault="000F4D13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обеспечивает подготовку и переподготовку работников образования по выявлению, профилактике и защите от семейного насилия;</w:t>
      </w:r>
    </w:p>
    <w:p w:rsidR="007E4168" w:rsidRPr="00E4409D" w:rsidRDefault="000F4D13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разрабатывает образовательные и воспитательные программы для родителей (лиц, их заменяющих) и детей по предупреждению и пресечению семейного насилия и осуществляет мониторинг и оценку их реализации;</w:t>
      </w:r>
    </w:p>
    <w:p w:rsidR="007E4168" w:rsidRPr="00E4409D" w:rsidRDefault="000F4D13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осуществляет информационную и просветительскую деятельность в сфере охраны и защиты от семейного насилия;</w:t>
      </w:r>
    </w:p>
    <w:p w:rsidR="007E4168" w:rsidRPr="00E4409D" w:rsidRDefault="000F4D13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организует консультирование обучающихся, пострадавших от семейного насилия; </w:t>
      </w:r>
    </w:p>
    <w:p w:rsidR="007E4168" w:rsidRPr="00E4409D" w:rsidRDefault="000F4D13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осуществляет взаимодействие с другими субъектами охраны и защиты от семейного насилия;</w:t>
      </w:r>
    </w:p>
    <w:p w:rsidR="007E4168" w:rsidRPr="00E4409D" w:rsidRDefault="000F4D13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ежегодный отчет, а также информацию о своей деятельности по охране и защите от семейного насилия в </w:t>
      </w:r>
      <w:r w:rsidR="006A0394" w:rsidRPr="00E4409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орган;  </w:t>
      </w:r>
    </w:p>
    <w:p w:rsidR="007E4168" w:rsidRPr="00E4409D" w:rsidRDefault="000F4D13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размещает на своем сайте статистическую и иную информацию о деятельности органов образования в сфере охраны и защиты от семейного насилия.</w:t>
      </w:r>
    </w:p>
    <w:p w:rsidR="007E4168" w:rsidRPr="00E4409D" w:rsidRDefault="007E4168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>2. Образовательные организации, независимо от форм собственности в сфере охраны и защиты от семейного насилия:</w:t>
      </w:r>
    </w:p>
    <w:p w:rsidR="007E4168" w:rsidRPr="00E4409D" w:rsidRDefault="007E4168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1) уведомляют органы внутренних дел о выявленных фактах семейного насилия в отношении несовершеннолетних;</w:t>
      </w:r>
    </w:p>
    <w:p w:rsidR="007E4168" w:rsidRPr="00E4409D" w:rsidRDefault="007E4168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2) реализуют образовательные и воспитательные программы для </w:t>
      </w:r>
      <w:proofErr w:type="gramStart"/>
      <w:r w:rsidRPr="00E4409D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по предупреждению и пресечению семейного насилия;</w:t>
      </w:r>
    </w:p>
    <w:p w:rsidR="007E4168" w:rsidRPr="00E4409D" w:rsidRDefault="007E4168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 информируют обучающихся, родителей или лиц, их заменяющих, о недопустимости семейного насилия и мерах по охране и защите;</w:t>
      </w:r>
    </w:p>
    <w:p w:rsidR="007E4168" w:rsidRPr="00E4409D" w:rsidRDefault="007E4168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 ведут учет, проводят мониторинг и анализ потребностей обучающихся, подвергшихся семейному насилию, в предоставлении социальных услуг и помощи;</w:t>
      </w:r>
    </w:p>
    <w:p w:rsidR="007E4168" w:rsidRPr="00E4409D" w:rsidRDefault="007E4168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 взаимодействуют с другими субъектами, осуществляющими  охрану и защиту от семейного насилия;</w:t>
      </w:r>
    </w:p>
    <w:p w:rsidR="007E4168" w:rsidRPr="00E4409D" w:rsidRDefault="007E4168" w:rsidP="001179B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6) осуществля</w:t>
      </w:r>
      <w:r w:rsidR="006A0394" w:rsidRPr="00E4409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т иную деятельность по охране и защите от семейного насилия в пределах своей компетенции.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6B1A92">
      <w:pPr>
        <w:spacing w:after="0" w:line="240" w:lineRule="auto"/>
        <w:ind w:left="2127" w:hanging="141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14. Полномочия органов юстиции в сфере охраны и защиты от семейного насилия</w:t>
      </w:r>
    </w:p>
    <w:p w:rsidR="006B1A92" w:rsidRPr="00E4409D" w:rsidRDefault="006B1A92" w:rsidP="006B1A92">
      <w:pPr>
        <w:spacing w:after="0" w:line="240" w:lineRule="auto"/>
        <w:ind w:left="2127" w:hanging="141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6B1A9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В целях реализации полномочий, определенных Правительством Кыргызской Республики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Министерство юстиции</w:t>
      </w:r>
      <w:r w:rsidR="00EF530F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Кыргызской Республики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>:</w:t>
      </w:r>
    </w:p>
    <w:p w:rsidR="007E4168" w:rsidRPr="00E4409D" w:rsidRDefault="000F4D13" w:rsidP="006B1A92">
      <w:pPr>
        <w:pStyle w:val="tkTekst"/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консультационно-правовую помощь, а также квалифицированную юридическую помощь в соответствии с требованиями законодательства о гарантированной государством юридической помощи;</w:t>
      </w:r>
    </w:p>
    <w:p w:rsidR="007E4168" w:rsidRPr="00E4409D" w:rsidRDefault="000F4D13" w:rsidP="006B1A92">
      <w:pPr>
        <w:pStyle w:val="tkTekst"/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распространяет нормативные правовые акты и иную информацию по вопросам охраны и защиты от семейного насилия;</w:t>
      </w:r>
    </w:p>
    <w:p w:rsidR="007E4168" w:rsidRPr="00E4409D" w:rsidRDefault="000F4D13" w:rsidP="006B1A92">
      <w:pPr>
        <w:pStyle w:val="tkTekst"/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 с другими субъектами, осуществляющими охрану и защиту от семейного насилия;</w:t>
      </w:r>
    </w:p>
    <w:p w:rsidR="007E4168" w:rsidRPr="00E4409D" w:rsidRDefault="000F4D13" w:rsidP="006B1A92">
      <w:pPr>
        <w:pStyle w:val="tkTekst"/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ежегодный отчет, а также информацию о своей деятельности по охране и защите от семейного насилия в </w:t>
      </w:r>
      <w:r w:rsidR="001410A3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 орган;</w:t>
      </w:r>
    </w:p>
    <w:p w:rsidR="007E4168" w:rsidRPr="00E4409D" w:rsidRDefault="000F4D13" w:rsidP="006B1A92">
      <w:pPr>
        <w:pStyle w:val="tkTekst"/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на своем сайте статистическую и иную информацию о деятельности органов юстиции в сфере охраны и защиты от семейного насилия.</w:t>
      </w:r>
    </w:p>
    <w:p w:rsidR="007E4168" w:rsidRPr="00E4409D" w:rsidRDefault="007E4168" w:rsidP="004A7A35">
      <w:pPr>
        <w:pStyle w:val="tkTekst"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68" w:rsidRPr="00E4409D" w:rsidRDefault="007E4168" w:rsidP="003672E7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15. Полномочия уполномоченного</w:t>
      </w:r>
      <w:r w:rsidR="001410A3"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государственного</w:t>
      </w: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органа по защите детей в сфере охраны и защиты детей от семейного насилия</w:t>
      </w:r>
    </w:p>
    <w:p w:rsidR="00ED6CA5" w:rsidRPr="00E4409D" w:rsidRDefault="00ED6CA5" w:rsidP="00ED6CA5">
      <w:pPr>
        <w:spacing w:after="0" w:line="240" w:lineRule="auto"/>
        <w:ind w:left="2127" w:hanging="141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ED6C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В целях реализации полномочий, определенных Правительством Кыргызской Республики,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уполномоченный </w:t>
      </w:r>
      <w:r w:rsidR="00D87A79"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государственный 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eastAsia="ro-RO"/>
        </w:rPr>
        <w:t>орган по защите детей:</w:t>
      </w:r>
    </w:p>
    <w:p w:rsidR="007E4168" w:rsidRPr="00E4409D" w:rsidRDefault="000F4D13" w:rsidP="00D95ADE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организует, координирует и контролирует деятельность своих территориальных подразделений по охране и защите детей от семейного насилия;</w:t>
      </w:r>
    </w:p>
    <w:p w:rsidR="007E4168" w:rsidRPr="00E4409D" w:rsidRDefault="000F4D13" w:rsidP="00D95ADE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осуществляет комплекс мер по охране и защите детей, пострадавших от семейного насилия, в соответствии с настоящим Законом, Кодексом</w:t>
      </w:r>
      <w:r w:rsidR="00A959F1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Кыргызской Республики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 детях;</w:t>
      </w:r>
    </w:p>
    <w:p w:rsidR="007E4168" w:rsidRPr="00E4409D" w:rsidRDefault="000F4D13" w:rsidP="00D95ADE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размещает на своем сайте статистическую и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иную информацию о деятельности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органов по защите детей в сфере охраны и защиты детей от семейного насилия, информацию о социальных службах, предоставляющих услуги по охране и защите детей, пострадавших от семейного насилия, стандарты услуг и порядок их предоставления; </w:t>
      </w:r>
    </w:p>
    <w:p w:rsidR="007E4168" w:rsidRPr="00E4409D" w:rsidRDefault="000F4D13" w:rsidP="00D95ADE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методическую и консультативную  помощь своим территориальным органам и иным органам системы защиты детей по вопросам охраны и защиты детей от семейного насилия, в том числе повышение квалификации их сотрудников; </w:t>
      </w:r>
    </w:p>
    <w:p w:rsidR="007E4168" w:rsidRPr="00E4409D" w:rsidRDefault="000F4D13" w:rsidP="00D95ADE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взаимодействует с другими субъектами, осуществляющими охрану и защиту детей от семейного насилия;</w:t>
      </w:r>
    </w:p>
    <w:p w:rsidR="007E4168" w:rsidRPr="00E4409D" w:rsidRDefault="007E4168" w:rsidP="00D95ADE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6) представляет ежегодный отчет, а также информацию о своей деятельности по охране и защите детей от семейного насилия в </w:t>
      </w:r>
      <w:r w:rsidR="00A959F1" w:rsidRPr="00E4409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полномоченный орган.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1B5B6C">
      <w:pPr>
        <w:spacing w:after="0" w:line="240" w:lineRule="auto"/>
        <w:ind w:left="2127" w:hanging="141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16. Полномочия </w:t>
      </w:r>
      <w:proofErr w:type="spellStart"/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Акыйкатчы</w:t>
      </w:r>
      <w:proofErr w:type="spellEnd"/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(Омбудсмена) </w:t>
      </w:r>
      <w:proofErr w:type="spellStart"/>
      <w:r w:rsidR="00A959F1" w:rsidRPr="00E4409D">
        <w:rPr>
          <w:rFonts w:ascii="Times New Roman" w:hAnsi="Times New Roman"/>
          <w:b/>
          <w:color w:val="000000" w:themeColor="text1"/>
          <w:sz w:val="28"/>
          <w:szCs w:val="28"/>
        </w:rPr>
        <w:t>Кыргызской</w:t>
      </w:r>
      <w:proofErr w:type="spellEnd"/>
      <w:r w:rsidR="00A959F1"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Республики </w:t>
      </w: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сфере охраны и защиты от семейного насилия </w:t>
      </w:r>
    </w:p>
    <w:p w:rsidR="001B5B6C" w:rsidRPr="00E4409D" w:rsidRDefault="001B5B6C" w:rsidP="001B5B6C">
      <w:pPr>
        <w:spacing w:after="0" w:line="240" w:lineRule="auto"/>
        <w:ind w:left="2127" w:hanging="141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1B5B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409D">
        <w:rPr>
          <w:rFonts w:ascii="Times New Roman" w:hAnsi="Times New Roman"/>
          <w:color w:val="000000" w:themeColor="text1"/>
          <w:sz w:val="28"/>
          <w:szCs w:val="28"/>
        </w:rPr>
        <w:t>Акыйкатчы</w:t>
      </w:r>
      <w:proofErr w:type="spellEnd"/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(Омбудсмен)</w:t>
      </w:r>
      <w:r w:rsidR="00A959F1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59F1" w:rsidRPr="00E4409D">
        <w:rPr>
          <w:rFonts w:ascii="Times New Roman" w:hAnsi="Times New Roman"/>
          <w:color w:val="000000" w:themeColor="text1"/>
          <w:sz w:val="28"/>
          <w:szCs w:val="28"/>
        </w:rPr>
        <w:t>Кыргызской</w:t>
      </w:r>
      <w:proofErr w:type="spellEnd"/>
      <w:r w:rsidR="00A959F1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E4168" w:rsidRPr="00E4409D" w:rsidRDefault="000F4D13" w:rsidP="001B5B6C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направляет в государственные органы, органы местного самоуправления, предприятия, учреждения и организации независимо от форм собственности ходатайства о возбуждении дисциплинарного или административного производства в отношении должностных лиц и служащих, представления с ходатайством о возбуждении дисциплинарного или административного производства либо уголовного дела в отношении должностного лица, в решениях или действиях (бездействии) которого усматриваются нарушения прав и свобод человека в сфере охраны</w:t>
      </w:r>
      <w:proofErr w:type="gramEnd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 защиты от семейного насилия; </w:t>
      </w:r>
    </w:p>
    <w:p w:rsidR="007E4168" w:rsidRPr="00E4409D" w:rsidRDefault="000F4D13" w:rsidP="001B5B6C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409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рассмотрения заявлений и жалоб граждан обращается в суд в защиту лиц, чьи права и свободы нарушены решениями или действиями</w:t>
      </w:r>
      <w:r w:rsidR="00DF2C26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бездействием</w:t>
      </w:r>
      <w:r w:rsidR="00DF2C26" w:rsidRPr="00E4409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органа, орган</w:t>
      </w:r>
      <w:r w:rsidR="000F27E6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а местного самоуправления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в сфере защиты от семейного насилия</w:t>
      </w:r>
      <w:r w:rsidR="00DF2C26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или их должностного лица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, и которые по состоянию здоровья либо по другим уважительным причинам не могут этого сделать самостоятельно;</w:t>
      </w:r>
      <w:proofErr w:type="gramEnd"/>
    </w:p>
    <w:p w:rsidR="007E4168" w:rsidRPr="00E4409D" w:rsidRDefault="000F4D13" w:rsidP="001B5B6C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готовит специальные доклады по вопросам семейного насилия и/или включает эти вопросы в ежегодные доклады о состоянии соблюдения прав и свобод человека и гражданина; </w:t>
      </w:r>
    </w:p>
    <w:p w:rsidR="007E4168" w:rsidRPr="00E4409D" w:rsidRDefault="000F4D13" w:rsidP="001B5B6C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1C1103" w:rsidRPr="00E4409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размещает на своем сайте статистическую и</w:t>
      </w:r>
      <w:r w:rsidR="000F27E6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иную информацию о </w:t>
      </w:r>
      <w:proofErr w:type="spellStart"/>
      <w:r w:rsidR="000F27E6" w:rsidRPr="00E4409D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Акыйкатчы</w:t>
      </w:r>
      <w:proofErr w:type="spellEnd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(Омбудсмена)</w:t>
      </w:r>
      <w:r w:rsidR="00F14922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14922" w:rsidRPr="00E4409D">
        <w:rPr>
          <w:rFonts w:ascii="Times New Roman" w:hAnsi="Times New Roman"/>
          <w:color w:val="000000" w:themeColor="text1"/>
          <w:sz w:val="28"/>
          <w:szCs w:val="28"/>
        </w:rPr>
        <w:t>Кыргызской</w:t>
      </w:r>
      <w:proofErr w:type="spellEnd"/>
      <w:r w:rsidR="00F14922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в сфере охраны и защиты от семейного насилия.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1B5B6C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17. Полномочия Адвокатуры </w:t>
      </w:r>
      <w:r w:rsidR="00AE6B28"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Кыргызской Республики </w:t>
      </w: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сфере охраны и защиты от семейного насилия </w:t>
      </w:r>
    </w:p>
    <w:p w:rsidR="001B5B6C" w:rsidRPr="00E4409D" w:rsidRDefault="001B5B6C" w:rsidP="001B5B6C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1B5B6C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>Адвокат при осуществлении адвокатской деятельности:</w:t>
      </w:r>
    </w:p>
    <w:p w:rsidR="007E4168" w:rsidRPr="00E4409D" w:rsidRDefault="007E4168" w:rsidP="001B5B6C">
      <w:pPr>
        <w:pStyle w:val="tkTekst"/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консультирует по правовым </w:t>
      </w:r>
      <w:proofErr w:type="gramStart"/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proofErr w:type="gramEnd"/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устной, так и в письменной форме;</w:t>
      </w:r>
    </w:p>
    <w:p w:rsidR="007E4168" w:rsidRPr="00E4409D" w:rsidRDefault="007E4168" w:rsidP="001B5B6C">
      <w:pPr>
        <w:pStyle w:val="tkTekst"/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>2) составляет заявления, жалобы, ходатайства и другие документы правового характера;</w:t>
      </w:r>
    </w:p>
    <w:p w:rsidR="007E4168" w:rsidRPr="00E4409D" w:rsidRDefault="007E4168" w:rsidP="001B5B6C">
      <w:pPr>
        <w:pStyle w:val="tkTekst"/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участвует в гражданском, административном, уголовном судопроизводстве и производстве </w:t>
      </w:r>
      <w:r w:rsidR="0003377F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>по делам об административных правонарушениях</w:t>
      </w: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4168" w:rsidRPr="00E4409D" w:rsidRDefault="007E4168" w:rsidP="001B5B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 оказывает иную помощь в соответствии с законом об адвокатуре.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5103FC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18. Полномочия местных государственных администраций в сфере охраны и защиты от семейного насилия </w:t>
      </w:r>
    </w:p>
    <w:p w:rsidR="005103FC" w:rsidRPr="00E4409D" w:rsidRDefault="005103FC" w:rsidP="005103FC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5103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Местные государственные администрации:</w:t>
      </w:r>
    </w:p>
    <w:p w:rsidR="007E4168" w:rsidRPr="00E4409D" w:rsidRDefault="005A07AA" w:rsidP="005103F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обеспечивают и координируют согласованную деятельность государственных территориальных подразделений министерств, государственных комитетов, административных ведомств и иных государственных органов во взаимодействии с органами местного самоуправления и осуществляют государственный </w:t>
      </w:r>
      <w:proofErr w:type="gramStart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их деятельностью по делегированным функциям и полномочиям в сфере охраны и защиты от семейного насилия;</w:t>
      </w:r>
    </w:p>
    <w:p w:rsidR="007E4168" w:rsidRPr="00E4409D" w:rsidRDefault="005A07AA" w:rsidP="005103F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включают в программы социально-экономического развития территории и социальной защиты населения меры по охране и защите от семейного насилия, контролируют их исполнение;</w:t>
      </w:r>
    </w:p>
    <w:p w:rsidR="007E4168" w:rsidRPr="00E4409D" w:rsidRDefault="005A07AA" w:rsidP="005103F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осуществляют свод и анализ информации, полученной от органов местного самоуправления о деятельности по охране и защите от семейного насилия;</w:t>
      </w:r>
    </w:p>
    <w:p w:rsidR="007E4168" w:rsidRPr="00E4409D" w:rsidRDefault="005A07AA" w:rsidP="005103FC">
      <w:pPr>
        <w:pStyle w:val="tkTekst"/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организуют программы по повышению квалификации сотрудников 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местных государственных администраций и местного самоуправления 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охраны и защиты от насилия в семье; </w:t>
      </w:r>
    </w:p>
    <w:p w:rsidR="007E4168" w:rsidRPr="00E4409D" w:rsidRDefault="005A07AA" w:rsidP="005103F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взаимодействуют с другими субъектами, осуществляющими охрану и защиту от семейного насилия;</w:t>
      </w:r>
    </w:p>
    <w:p w:rsidR="007E4168" w:rsidRPr="00E4409D" w:rsidRDefault="005A07AA" w:rsidP="005103F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организуют информационную, просветительскую деятельность по вопросам охраны и защиты от семейного насилия;</w:t>
      </w:r>
    </w:p>
    <w:p w:rsidR="007E4168" w:rsidRPr="00E4409D" w:rsidRDefault="005A07AA" w:rsidP="005103F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привлекают финансовую, техническую и иную помощь в соответствии с законодательством для реализации программ по охране и защите от семейного насилия;</w:t>
      </w:r>
    </w:p>
    <w:p w:rsidR="007E4168" w:rsidRPr="00E4409D" w:rsidRDefault="007E4168" w:rsidP="005103F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8) представляют ежегодный сводный отчет о деятельности по охране и защите от семейного насилия в </w:t>
      </w:r>
      <w:r w:rsidR="00B81E76" w:rsidRPr="00E4409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полномоченный орган.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B07157">
      <w:pPr>
        <w:spacing w:after="0" w:line="240" w:lineRule="auto"/>
        <w:ind w:left="2127" w:hanging="141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19. Полномочия органов местного самоуправления по охране и защите от семейного насилия </w:t>
      </w:r>
    </w:p>
    <w:p w:rsidR="00A8190C" w:rsidRPr="00E4409D" w:rsidRDefault="00A8190C" w:rsidP="00B07157">
      <w:pPr>
        <w:spacing w:after="0" w:line="240" w:lineRule="auto"/>
        <w:ind w:left="2127" w:hanging="141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B07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1. Местные </w:t>
      </w:r>
      <w:proofErr w:type="spellStart"/>
      <w:r w:rsidRPr="00E4409D">
        <w:rPr>
          <w:rFonts w:ascii="Times New Roman" w:hAnsi="Times New Roman"/>
          <w:color w:val="000000" w:themeColor="text1"/>
          <w:sz w:val="28"/>
          <w:szCs w:val="28"/>
        </w:rPr>
        <w:t>кенеши</w:t>
      </w:r>
      <w:proofErr w:type="spellEnd"/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(городские, </w:t>
      </w:r>
      <w:proofErr w:type="spellStart"/>
      <w:r w:rsidRPr="00E4409D">
        <w:rPr>
          <w:rFonts w:ascii="Times New Roman" w:hAnsi="Times New Roman"/>
          <w:color w:val="000000" w:themeColor="text1"/>
          <w:sz w:val="28"/>
          <w:szCs w:val="28"/>
        </w:rPr>
        <w:t>айылные</w:t>
      </w:r>
      <w:proofErr w:type="spellEnd"/>
      <w:r w:rsidRPr="00E4409D">
        <w:rPr>
          <w:rFonts w:ascii="Times New Roman" w:hAnsi="Times New Roman"/>
          <w:color w:val="000000" w:themeColor="text1"/>
          <w:sz w:val="28"/>
          <w:szCs w:val="28"/>
        </w:rPr>
        <w:t>) в сфере охраны и защиты от семейного насилия:</w:t>
      </w:r>
    </w:p>
    <w:p w:rsidR="007E4168" w:rsidRPr="00E4409D" w:rsidRDefault="001A1DB4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утверждают и контролируют  выполнение мер по охране и защите от семейного насилия в рамках программ социально-экономического развития территории и социальной защиты населения; </w:t>
      </w:r>
    </w:p>
    <w:p w:rsidR="007E4168" w:rsidRPr="00E4409D" w:rsidRDefault="001A1DB4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утверждают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стандарты оказания муниципальных услуг в соответствии с законодательством о муниципальных услугах и предоставления помощи органами местного самоуправления по охране и защите от семейного насилия;</w:t>
      </w:r>
    </w:p>
    <w:p w:rsidR="007E4168" w:rsidRPr="00E4409D" w:rsidRDefault="001A1DB4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предусматривают в местном бюджете средства на реализацию соответствующих программ по предупреждению семейного насилия и создание социальных служб, осуществляющих охрану и защиту от семейного насилия</w:t>
      </w:r>
      <w:r w:rsidR="002B7D91" w:rsidRPr="00E440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168" w:rsidRPr="00E4409D" w:rsidRDefault="007E4168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2. Исполнительные органы местного самоуправления (мэрии, </w:t>
      </w:r>
      <w:proofErr w:type="spellStart"/>
      <w:r w:rsidRPr="00E4409D">
        <w:rPr>
          <w:rFonts w:ascii="Times New Roman" w:hAnsi="Times New Roman"/>
          <w:color w:val="000000" w:themeColor="text1"/>
          <w:sz w:val="28"/>
          <w:szCs w:val="28"/>
        </w:rPr>
        <w:t>айылокмоту</w:t>
      </w:r>
      <w:proofErr w:type="spellEnd"/>
      <w:r w:rsidRPr="00E4409D">
        <w:rPr>
          <w:rFonts w:ascii="Times New Roman" w:hAnsi="Times New Roman"/>
          <w:color w:val="000000" w:themeColor="text1"/>
          <w:sz w:val="28"/>
          <w:szCs w:val="28"/>
        </w:rPr>
        <w:t>):</w:t>
      </w:r>
    </w:p>
    <w:p w:rsidR="007E4168" w:rsidRPr="00E4409D" w:rsidRDefault="001A1DB4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организуют предоставление социальных услуг по вопросам охраны и защиты от семейного насилия в соответствии с законодательством об основах социального обслуживания населения;</w:t>
      </w:r>
    </w:p>
    <w:p w:rsidR="007E4168" w:rsidRPr="00E4409D" w:rsidRDefault="001A1DB4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разрабатывают и реализуют программы по предупреждению семейного насилия и создают социальные службы, осуществляющие охрану и защиту граждан от семейного насилия;</w:t>
      </w:r>
    </w:p>
    <w:p w:rsidR="007E4168" w:rsidRPr="00E4409D" w:rsidRDefault="001A1DB4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осуществляют мониторинг и оценку эффективности и результативности принятых программ;</w:t>
      </w:r>
    </w:p>
    <w:p w:rsidR="007E4168" w:rsidRPr="00E4409D" w:rsidRDefault="001A1DB4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привлека</w:t>
      </w:r>
      <w:r w:rsidR="002B7D91" w:rsidRPr="00E4409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т инвестиции и гранты для реализации местных программ по охране и защите от семейного насилия;</w:t>
      </w:r>
    </w:p>
    <w:p w:rsidR="007E4168" w:rsidRPr="00E4409D" w:rsidRDefault="001A1DB4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ведут учет данных о семейном насилии на своей территории;</w:t>
      </w:r>
    </w:p>
    <w:p w:rsidR="007E4168" w:rsidRPr="00E4409D" w:rsidRDefault="001A1DB4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оказывают содействие межведомственной координации и взаимодействию субъектов, осуществляющих охрану и защиту от семейного насилия, на местном уровне через создание специальных органов – местных комитетов по охране и защите от семейного насилия; </w:t>
      </w:r>
    </w:p>
    <w:p w:rsidR="007E4168" w:rsidRPr="00E4409D" w:rsidRDefault="001A1DB4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информируют органы внутренних дел о наличии опасности совершения семейного насилия; </w:t>
      </w:r>
    </w:p>
    <w:p w:rsidR="007E4168" w:rsidRPr="00E4409D" w:rsidRDefault="001A1DB4" w:rsidP="00B07157">
      <w:pPr>
        <w:pStyle w:val="tkTekst"/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участвуют в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ах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повышению квалификации сотрудников 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местного самоуправления</w:t>
      </w:r>
      <w:r w:rsidR="007E4168" w:rsidRPr="00E44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охраны и защиты от семейного насилия; </w:t>
      </w:r>
    </w:p>
    <w:p w:rsidR="007E4168" w:rsidRPr="00E4409D" w:rsidRDefault="007E4168" w:rsidP="00B0715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9) публикуют на своих сайтах информацию о реализации мер по охране и защите от семейного насилия.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5E7993">
      <w:pPr>
        <w:spacing w:after="12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20. Полномочия судов аксакалов в сфере охраны и защиты от семейного насилия</w:t>
      </w:r>
    </w:p>
    <w:p w:rsidR="007E4168" w:rsidRPr="00E4409D" w:rsidRDefault="007E4168" w:rsidP="004A7A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Суды аксакалов рассматривают и разрешают дела, связанные с семейным насилием, в порядке, предусмотренном законом о судах аксакал</w:t>
      </w:r>
      <w:r w:rsidR="00AE744B" w:rsidRPr="00E4409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5E7993">
      <w:pPr>
        <w:spacing w:after="0" w:line="240" w:lineRule="auto"/>
        <w:ind w:left="2127" w:hanging="141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21. Полномочия средств массовой информации, </w:t>
      </w:r>
      <w:r w:rsidR="00901D80" w:rsidRPr="00E4409D">
        <w:rPr>
          <w:rFonts w:ascii="Times New Roman" w:hAnsi="Times New Roman"/>
          <w:b/>
          <w:color w:val="000000" w:themeColor="text1"/>
          <w:sz w:val="28"/>
          <w:szCs w:val="28"/>
        </w:rPr>
        <w:t>финансируемых из республиканского и местного бюджетов в сфере охраны и защиты от семейного насилия</w:t>
      </w:r>
    </w:p>
    <w:p w:rsidR="005E7993" w:rsidRPr="00E4409D" w:rsidRDefault="005E7993" w:rsidP="005E7993">
      <w:pPr>
        <w:spacing w:after="0" w:line="240" w:lineRule="auto"/>
        <w:ind w:left="2127" w:hanging="141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EA377A" w:rsidP="005E79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Средства массовой информации: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1) взаимодействуют с субъектами охраны и защиты от семейного насилия;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освещают вопросы охраны и защиты от семейного насилия в целях формирования в общественном сознании неприятия любых форм насилия; 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представляют информацию о своей деятельности по охране и защите от семейного насилия по запросу </w:t>
      </w:r>
      <w:r w:rsidR="006B7AB6" w:rsidRPr="00E4409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органа;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 обеспечивают в своей редакционной политике недопущение пропаганды гендерной дискриминации и насилия;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участвуют в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val="ky-KG"/>
        </w:rPr>
        <w:t>ах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по повышению квалификации 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корреспондентов и журналистов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по освещению вопросов охраны и защиты от насилия в семье. 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2. Средства массовой информации обязаны размещать информацию по вопросам охраны и защиты от семейного насилия в пределах эфирного времени или печатной площади, выделяемых на социальную рекламу.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5E7993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22. Участие коммерческих и некоммерческих организаций и граждан в охране и защите от семейного насилия </w:t>
      </w:r>
    </w:p>
    <w:p w:rsidR="005E7993" w:rsidRPr="00E4409D" w:rsidRDefault="005E7993" w:rsidP="005E7993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5E79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Коммерческие и некоммерческие организации и граждане вправе: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1) оказывать социальную, правовую, юридическую, психологическую и иную поддержку и помощь в сфере охраны и защиты от семейного насилия в соответствии с законодательством, в том числе: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информировать лиц, пострадавших от семейного насилия, о праве обратиться за защитой в государственные органы либо в общественные организации;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б) предоставлять лицам, пострадавшим от семейного насилия, соответствующие консультации;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в) извещать с согласия лиц, пострадавших от семейного насилия, органы внутренних дел, прокуратуры и местного самоуправления, социальной защиты о фактах семейного насилия, за исключением случаев, касающихся несовершеннолетних и признанных недееспособными лиц, когда извещение указанных органов является обязательным;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осуществлять информационную и просветительскую деятельность по вопросам охраны и защиты от семейного насилия; 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 взаимодействовать с другими субъектами охраны и защиты от семейного насилия.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2.Коммерческие и некоммерческие организации по охране и защите от семейного насилия вправе в предусмотренных законом случаях получать финансирование из </w:t>
      </w:r>
      <w:r w:rsidR="006B7AB6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республиканского и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местного бюджетов и  иных источников.</w:t>
      </w:r>
    </w:p>
    <w:p w:rsidR="007E4168" w:rsidRPr="00E4409D" w:rsidRDefault="007E4168" w:rsidP="005E799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3. Коммерческие и некоммерческие организации по охране и защите от семейного насилия представляют информацию о своей деятельности по охране и защите от семейного насилия по запросу </w:t>
      </w:r>
      <w:r w:rsidR="006B7AB6" w:rsidRPr="00E4409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1568" w:rsidRPr="00E4409D" w:rsidRDefault="00C315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358C" w:rsidRPr="00E4409D" w:rsidRDefault="007E4168" w:rsidP="004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Глава 3</w:t>
      </w:r>
      <w:r w:rsidR="00A3358C" w:rsidRPr="00E4409D">
        <w:rPr>
          <w:rFonts w:ascii="Times New Roman" w:hAnsi="Times New Roman"/>
          <w:b/>
          <w:color w:val="000000" w:themeColor="text1"/>
          <w:sz w:val="28"/>
          <w:szCs w:val="28"/>
        </w:rPr>
        <w:t>. Предоставление охраны и защиты от семейного насилия</w:t>
      </w:r>
    </w:p>
    <w:p w:rsidR="007E4168" w:rsidRPr="00E4409D" w:rsidRDefault="007E4168" w:rsidP="004A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C31568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  <w:t>Статья 23. Профилактика (предупреждение) семейного насилия</w:t>
      </w:r>
    </w:p>
    <w:p w:rsidR="00C31568" w:rsidRPr="00E4409D" w:rsidRDefault="00C31568" w:rsidP="00B274E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ky-KG"/>
        </w:rPr>
      </w:pPr>
    </w:p>
    <w:p w:rsidR="007E4168" w:rsidRPr="00E4409D" w:rsidRDefault="00EA377A" w:rsidP="00B274E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Профилактика (предупреждение) семейного насилия осуществляется всеми субъектами по охране и защите от семейного насилия в пределах своей компетенции.</w:t>
      </w:r>
    </w:p>
    <w:p w:rsidR="007E4168" w:rsidRPr="00E4409D" w:rsidRDefault="00EA377A" w:rsidP="00C3156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К мерам профилактики </w:t>
      </w:r>
      <w:r w:rsidR="001125B7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(предупреждения)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относятся:</w:t>
      </w:r>
    </w:p>
    <w:p w:rsidR="007E4168" w:rsidRPr="00E4409D" w:rsidRDefault="00EA377A" w:rsidP="00C3156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и внедрение программ по профилактике семейного насилия, в том числе специальных программ для лиц, пострадавших от семейного насилия, </w:t>
      </w:r>
      <w:r w:rsidR="00073302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для лиц, совершивших семейное насилие;</w:t>
      </w:r>
    </w:p>
    <w:p w:rsidR="007E4168" w:rsidRPr="00E4409D" w:rsidRDefault="00EA377A" w:rsidP="00C3156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профилактические беседы, консультации, в том числе посредством телефонов доверия с целью предотвращения и недопущения повторения случаев семейного насилия, а также обеспечения безопасности пострадавшего;</w:t>
      </w:r>
    </w:p>
    <w:p w:rsidR="007E4168" w:rsidRPr="00E4409D" w:rsidRDefault="00EA377A" w:rsidP="00C3156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регистрация и учет лиц, совершивших семейное насилие;</w:t>
      </w:r>
    </w:p>
    <w:p w:rsidR="007E4168" w:rsidRPr="00E4409D" w:rsidRDefault="00EA377A" w:rsidP="00C3156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контроль исполнения  условий охранного ордера;</w:t>
      </w:r>
    </w:p>
    <w:p w:rsidR="007E4168" w:rsidRPr="00E4409D" w:rsidRDefault="00EA377A" w:rsidP="00C3156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>5)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информирование лиц, совершивших семейное насилие, о недопустимости и противоправности семейного насилия, а также мерах по охране и защите от семейного насилия;</w:t>
      </w:r>
    </w:p>
    <w:p w:rsidR="007E4168" w:rsidRPr="00E4409D" w:rsidRDefault="007E4168" w:rsidP="00C3156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6) информационные и просветительские кампании,  мероприятия в сфере охраны и защиты от семейного насилия, направленные на защиту прав и свобод граждан, пропаганду ненасильственного и бесконфликтного поведения, недопущение дискриминации любого лица.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4ABC" w:rsidRPr="00E4409D" w:rsidRDefault="00FE4ABC" w:rsidP="009049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24. Пресечение семейного насилия</w:t>
      </w:r>
    </w:p>
    <w:p w:rsidR="000C7D9D" w:rsidRPr="00E4409D" w:rsidRDefault="000C7D9D" w:rsidP="009049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4ABC" w:rsidRPr="00E4409D" w:rsidRDefault="00FE4ABC" w:rsidP="0062417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Виды пресечения семейного насилия, осуществляемые органами внутренних дел:</w:t>
      </w:r>
    </w:p>
    <w:p w:rsidR="00FE4ABC" w:rsidRPr="00E4409D" w:rsidRDefault="009049EE" w:rsidP="0062417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FE4AB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принятие незамедлительных мер по устранению угрозы для жизни или здоровья </w:t>
      </w:r>
      <w:r w:rsidR="001125B7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лица, </w:t>
      </w:r>
      <w:r w:rsidR="00FE4AB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пострадавшего </w:t>
      </w:r>
      <w:r w:rsidR="001125B7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от семейного насилия, </w:t>
      </w:r>
      <w:r w:rsidR="00FE4ABC" w:rsidRPr="00E4409D">
        <w:rPr>
          <w:rFonts w:ascii="Times New Roman" w:hAnsi="Times New Roman"/>
          <w:color w:val="000000" w:themeColor="text1"/>
          <w:sz w:val="28"/>
          <w:szCs w:val="28"/>
        </w:rPr>
        <w:t>и других членов семьи или приравненных к ним лиц;</w:t>
      </w:r>
    </w:p>
    <w:p w:rsidR="00FE4ABC" w:rsidRPr="00E4409D" w:rsidRDefault="009049EE" w:rsidP="0062417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FE4AB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задержание лица, совершившего семейное насилие, в соответствии с уголовно-процессуальным законодательством;</w:t>
      </w:r>
    </w:p>
    <w:p w:rsidR="00FE4ABC" w:rsidRPr="00E4409D" w:rsidRDefault="009049EE" w:rsidP="0062417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FE4AB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выдача и продление охранного ордера; </w:t>
      </w:r>
    </w:p>
    <w:p w:rsidR="00FE4ABC" w:rsidRPr="00E4409D" w:rsidRDefault="009049EE" w:rsidP="0062417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FE4AB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привлечение лица, совершившего семейное насилие, к уголовной или административной ответственности; </w:t>
      </w:r>
    </w:p>
    <w:p w:rsidR="00FE4ABC" w:rsidRPr="00E4409D" w:rsidRDefault="009049EE" w:rsidP="0062417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FE4AB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незамедлительное помещение лица, пострадавшего от семейного насилия, жизни и здоровью которого угрожает опасность, в безопасное место либо убежище с его согласия. </w:t>
      </w:r>
    </w:p>
    <w:p w:rsidR="00FE4ABC" w:rsidRPr="00E4409D" w:rsidRDefault="00FE4ABC" w:rsidP="00624171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2. Органы местного самоуправления, органы социального развития обязаны оказывать содействие органам внутренних дел в незамедлительном помещении в безопасное место лиц, пострадавших от семейного насилия. </w:t>
      </w:r>
    </w:p>
    <w:p w:rsidR="00FE4ABC" w:rsidRPr="00E4409D" w:rsidRDefault="00FE4ABC" w:rsidP="009049E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3. Иные субъекты охраны и защиты от семейного насилия, определенные настоящим Законом, оказывают содействие органам внутренних дел в незамедлительном помещении в безопасное место лиц, пострадавших от семейного насилия.</w:t>
      </w:r>
    </w:p>
    <w:p w:rsidR="00FE4ABC" w:rsidRPr="00E4409D" w:rsidRDefault="00FE4ABC" w:rsidP="009049EE">
      <w:pPr>
        <w:spacing w:after="0" w:line="240" w:lineRule="auto"/>
        <w:ind w:left="2127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9049EE">
      <w:pPr>
        <w:spacing w:after="0" w:line="240" w:lineRule="auto"/>
        <w:ind w:left="1985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25. Действия органов внутренних дел по реагированию на факты обращений о семейном насилии</w:t>
      </w:r>
    </w:p>
    <w:p w:rsidR="003F3D51" w:rsidRPr="00E4409D" w:rsidRDefault="003F3D51" w:rsidP="003F3D51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354B1B" w:rsidP="003F3D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Органы внутренних дел обязаны:</w:t>
      </w:r>
    </w:p>
    <w:p w:rsidR="007E4168" w:rsidRPr="00E4409D" w:rsidRDefault="00354B1B" w:rsidP="002C6FB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принять все меры, предусмотренные настоящим Законом, Уголовно-процессуальным кодексом, Кодексом об административной ответственности</w:t>
      </w:r>
      <w:r w:rsidR="00073302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Кыргызской Республики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, законом об органах внутренних дел</w:t>
      </w:r>
      <w:r w:rsidR="00073302" w:rsidRPr="00E4409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4168" w:rsidRPr="00E4409D" w:rsidRDefault="00354B1B" w:rsidP="002C6FB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принять и зарегистрировать заявление о семейном насилии от любых лиц;</w:t>
      </w:r>
    </w:p>
    <w:p w:rsidR="007E4168" w:rsidRPr="00E4409D" w:rsidRDefault="00354B1B" w:rsidP="002C6FB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разъяснить порядок выдачи и продления охранного ордера, порядок привлечения лица, совершившего семейное насилие, к уголовной ответственности или административной ответственности;</w:t>
      </w:r>
    </w:p>
    <w:p w:rsidR="007E4168" w:rsidRPr="00E4409D" w:rsidRDefault="00354B1B" w:rsidP="002C6FB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предоставить лицу, пострадавшему от семейного насилия, сведения о социальных службах;</w:t>
      </w:r>
    </w:p>
    <w:p w:rsidR="007E4168" w:rsidRPr="00E4409D" w:rsidRDefault="00354B1B" w:rsidP="002C6FB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организовать в случае необходимости транспортировку лица, пострадавшего от семейного насилия, в медицинское учреждение или иное безопасное место; </w:t>
      </w:r>
    </w:p>
    <w:p w:rsidR="007E4168" w:rsidRPr="00E4409D" w:rsidRDefault="00354B1B" w:rsidP="002C6FB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выдать охранный ордер и контролировать исполнение условий, содержащихся в нем; </w:t>
      </w:r>
    </w:p>
    <w:p w:rsidR="007E4168" w:rsidRPr="00E4409D" w:rsidRDefault="00354B1B" w:rsidP="002C6FB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по заявлению лица, пострадавшего от семейного насилия, продлить охранный ордер и контролировать исполнение условий, содержащихся в нем;</w:t>
      </w:r>
    </w:p>
    <w:p w:rsidR="007E4168" w:rsidRPr="00E4409D" w:rsidRDefault="00354B1B" w:rsidP="002C6FB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в случае семейного насилия в отношении несовершеннолетнего незамедлительно информировать территориальное подразделение уполномоченного </w:t>
      </w:r>
      <w:r w:rsidR="00073302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органа по защите детей;</w:t>
      </w:r>
    </w:p>
    <w:p w:rsidR="007E4168" w:rsidRPr="00E4409D" w:rsidRDefault="00354B1B" w:rsidP="002C6FB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с согласия лица, пострадавшего от семейного насилия,  информировать в трехдневный срок с момента продления  охранного ордера территориальные подразделения органов социального развития; </w:t>
      </w:r>
    </w:p>
    <w:p w:rsidR="007E4168" w:rsidRPr="00E4409D" w:rsidRDefault="00354B1B" w:rsidP="002C6FB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10)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выполнять все необходимые действия для передачи материалов по привлечению лица, совершившего семейное насилие, к уголовной ответственности или административной ответственности. </w:t>
      </w:r>
    </w:p>
    <w:p w:rsidR="007E4168" w:rsidRPr="00E4409D" w:rsidRDefault="007E4168" w:rsidP="002C6FB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2. Сотрудник органа внутренних дел имеет право в соответствии с законом об органах внутренних дел беспрепятственно входить в помещения и на территорию граждан при наличии оснований полагать, что там находятся </w:t>
      </w:r>
      <w:r w:rsidR="001125B7" w:rsidRPr="00E4409D">
        <w:rPr>
          <w:rFonts w:ascii="Times New Roman" w:hAnsi="Times New Roman"/>
          <w:color w:val="000000" w:themeColor="text1"/>
          <w:sz w:val="28"/>
          <w:szCs w:val="28"/>
        </w:rPr>
        <w:t>лица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, жизни и здоровью которых угрожает опасность, для принятия мер по пресечению семейного насилия.</w:t>
      </w:r>
    </w:p>
    <w:p w:rsidR="00A3358C" w:rsidRPr="00E4409D" w:rsidRDefault="00A3358C" w:rsidP="001E6DE3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1E6DE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26. Основание выдачи охранного ордера</w:t>
      </w:r>
    </w:p>
    <w:p w:rsidR="001E6DE3" w:rsidRPr="00E4409D" w:rsidRDefault="001E6DE3" w:rsidP="001E6DE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354B1B" w:rsidP="001E6DE3">
      <w:pPr>
        <w:tabs>
          <w:tab w:val="left" w:pos="-10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выдачи охранного ордера является сообщение любого лица о факте совершения семейного насилия в орган внутренних дел. </w:t>
      </w:r>
    </w:p>
    <w:p w:rsidR="007E4168" w:rsidRPr="00E4409D" w:rsidRDefault="00354B1B" w:rsidP="001E6DE3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Факт семейного насилия устанавливается органом внутренних дел  путем проверки сведений, содержащихся в сообщении о семейном насилии.</w:t>
      </w:r>
    </w:p>
    <w:p w:rsidR="007E4168" w:rsidRPr="00E4409D" w:rsidRDefault="007E4168" w:rsidP="001E6DE3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Охранный ордер выдается лицу, пострадавшему от семейного насилия, и лицу, совершившему семейное насилие, </w:t>
      </w:r>
      <w:r w:rsidR="00073302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достигшим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восемнадцати лет. 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1E6DE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27. Выдача и продление охранного ордера</w:t>
      </w:r>
    </w:p>
    <w:p w:rsidR="001E6DE3" w:rsidRPr="00E4409D" w:rsidRDefault="001E6DE3" w:rsidP="001E6DE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9254BC" w:rsidP="001E6DE3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Охранный ордер в обязательном порядке выдается сроком на три дня органом внутренних дел по месту жительства лица, совершившего семейное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насилие, в течение двадцати четырех часов с момента установления факта совершения семейного насилия. </w:t>
      </w:r>
    </w:p>
    <w:p w:rsidR="007E4168" w:rsidRPr="00E4409D" w:rsidRDefault="009254BC" w:rsidP="004F306A">
      <w:pPr>
        <w:pStyle w:val="a5"/>
        <w:tabs>
          <w:tab w:val="left" w:pos="851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По заявлению лица, пострадавшего от семейного насилия, орган внутренних дел продлевает охранный ордер на тридцать дней.</w:t>
      </w:r>
    </w:p>
    <w:p w:rsidR="007E4168" w:rsidRPr="00E4409D" w:rsidRDefault="009254BC" w:rsidP="004F306A">
      <w:pPr>
        <w:pStyle w:val="a5"/>
        <w:tabs>
          <w:tab w:val="left" w:pos="851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Сотрудник органа внутренних дел обязан </w:t>
      </w:r>
      <w:r w:rsidR="007A0844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под роспись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ознакомить лицо, совершившее семейное насилие, с условиями охранного ордера и последствиями его неисполнения.</w:t>
      </w:r>
    </w:p>
    <w:p w:rsidR="007E4168" w:rsidRPr="00E4409D" w:rsidRDefault="009254BC" w:rsidP="004F306A">
      <w:pPr>
        <w:pStyle w:val="a5"/>
        <w:tabs>
          <w:tab w:val="left" w:pos="851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Сотрудник органа внутренних дел обязан проинформировать лицо,</w:t>
      </w:r>
      <w:r w:rsidR="000B6D2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совершившее семейное насилие,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получившее охранный ордер, о возможности и условиях прохождения коррекционных программ по изменению насильственного поведения под роспись.</w:t>
      </w:r>
    </w:p>
    <w:p w:rsidR="007E4168" w:rsidRPr="00E4409D" w:rsidRDefault="009254BC" w:rsidP="004F306A">
      <w:pPr>
        <w:pStyle w:val="a5"/>
        <w:tabs>
          <w:tab w:val="left" w:pos="851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Лицо, совершившее семейное насилие и получившее охранный ордер, обязано выполнить все условия, указанные в нем. Неисполнение </w:t>
      </w:r>
      <w:r w:rsidR="007A0844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им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условий охранного ордера влечет административную ответственность и не прекращает его действия.</w:t>
      </w:r>
    </w:p>
    <w:p w:rsidR="007E4168" w:rsidRPr="00E4409D" w:rsidRDefault="009254BC" w:rsidP="004F306A">
      <w:pPr>
        <w:pStyle w:val="a5"/>
        <w:tabs>
          <w:tab w:val="left" w:pos="851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выдаче </w:t>
      </w:r>
      <w:r w:rsidR="001125B7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и/или продлении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охранного ордера направляется сотруднику органа внутренних дел, уполномоченному контролировать исполнение условий охранного ордера.</w:t>
      </w:r>
    </w:p>
    <w:p w:rsidR="007E4168" w:rsidRPr="00E4409D" w:rsidRDefault="009254BC" w:rsidP="004F306A">
      <w:pPr>
        <w:pStyle w:val="a5"/>
        <w:tabs>
          <w:tab w:val="left" w:pos="851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выдаче </w:t>
      </w:r>
      <w:r w:rsidR="001125B7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и/или продлении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охранного ордера направляется территориальному органу социального развития и органу местного самоуправления, а также по месту работы лица, совершившего семейное насилие, с согласия лица, пострадавшего от семейного насилия. </w:t>
      </w:r>
    </w:p>
    <w:p w:rsidR="007E4168" w:rsidRPr="00E4409D" w:rsidRDefault="009254BC" w:rsidP="004F306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Выдача, продление охранного ордера или отказ в этих действиях обжалуется в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прокуратуру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либо в суд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  <w:lang w:val="ky-KG"/>
        </w:rPr>
        <w:t>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</w:p>
    <w:p w:rsidR="007E4168" w:rsidRPr="00E4409D" w:rsidRDefault="007E4168" w:rsidP="004F306A">
      <w:pPr>
        <w:spacing w:after="0" w:line="240" w:lineRule="auto"/>
        <w:ind w:left="2127" w:hanging="141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28. Охранный ордер в отношении лиц, пострадавших от семейного насилия, не достигших четырнадцати лет, или лиц, признанных судом недееспособными </w:t>
      </w:r>
    </w:p>
    <w:p w:rsidR="004F306A" w:rsidRPr="00E4409D" w:rsidRDefault="004F306A" w:rsidP="004F306A">
      <w:pPr>
        <w:spacing w:after="0" w:line="240" w:lineRule="auto"/>
        <w:ind w:left="2127" w:hanging="141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9254BC" w:rsidP="004F306A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Охранный ордер в отношении лиц, пострадавших от семейного насилия, не достигших четырнадцати лет или лиц, признанных судом недееспособными, выдается их законному представителю либо территориальному подразделению уполномоченного государственного органа по</w:t>
      </w:r>
      <w:r w:rsidR="00901D8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защите детей</w:t>
      </w:r>
      <w:r w:rsidR="00F97704" w:rsidRPr="00E44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01D8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либо сотруднику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органа внутренних дел по делам несовершеннолетних.</w:t>
      </w:r>
    </w:p>
    <w:p w:rsidR="007E4168" w:rsidRPr="00E4409D" w:rsidRDefault="009254BC" w:rsidP="004F306A">
      <w:pPr>
        <w:pStyle w:val="a5"/>
        <w:tabs>
          <w:tab w:val="left" w:pos="851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От имени лиц, не достигших четырнадцати лет, а также лиц, признанных судом недееспособными, с заявлением о продлении охранного ордера на тридцать дней могут обратиться их законный представитель либо территориальное подразделение уполномоченного государственного органа по защи</w:t>
      </w:r>
      <w:r w:rsidR="00901D80" w:rsidRPr="00E4409D">
        <w:rPr>
          <w:rFonts w:ascii="Times New Roman" w:hAnsi="Times New Roman"/>
          <w:color w:val="000000" w:themeColor="text1"/>
          <w:sz w:val="28"/>
          <w:szCs w:val="28"/>
        </w:rPr>
        <w:t>те детей</w:t>
      </w:r>
      <w:r w:rsidR="004B4E42" w:rsidRPr="00E44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01D8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либо сотрудник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органа внутренних дел по делам несовершеннолетних.</w:t>
      </w:r>
    </w:p>
    <w:p w:rsidR="007E4168" w:rsidRPr="00E4409D" w:rsidRDefault="007E4168" w:rsidP="004F306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>3. Информация о выдаче охранного ордера направляется территориальным подразделением уполномоченного государственного органа по защите детей территориальному органу социального развития, органу местного самоуправления.</w:t>
      </w:r>
    </w:p>
    <w:p w:rsidR="007E4168" w:rsidRPr="00E4409D" w:rsidRDefault="007E4168" w:rsidP="004A7A35">
      <w:pPr>
        <w:tabs>
          <w:tab w:val="left" w:pos="6345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4F306A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29. Условия охранного ордера</w:t>
      </w:r>
    </w:p>
    <w:p w:rsidR="004F306A" w:rsidRPr="00E4409D" w:rsidRDefault="004F306A" w:rsidP="004F306A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9254BC" w:rsidP="004F30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Охранный ордер предусматривает:</w:t>
      </w:r>
    </w:p>
    <w:p w:rsidR="007E4168" w:rsidRPr="00E4409D" w:rsidRDefault="009254BC" w:rsidP="004F306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запрет совершать семейное насилие;</w:t>
      </w:r>
    </w:p>
    <w:p w:rsidR="007E4168" w:rsidRPr="00E4409D" w:rsidRDefault="009254BC" w:rsidP="004F306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запрет на прямые и косвенные контакты с лицом, пострадавшим от семейного насилия</w:t>
      </w:r>
      <w:r w:rsidR="004B4E42" w:rsidRPr="00E440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168" w:rsidRPr="00E4409D" w:rsidRDefault="007E4168" w:rsidP="004F306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2. Охранный ордер содержит информацию о праве лица, пострадавшего от семейного насилия</w:t>
      </w:r>
      <w:r w:rsidR="001125B7" w:rsidRPr="00E44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4409D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на обращение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в суд с требовани</w:t>
      </w:r>
      <w:r w:rsidR="004B4E42" w:rsidRPr="00E4409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ми, указанными в </w:t>
      </w:r>
      <w:r w:rsidR="004B4E42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части 1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4B4E42" w:rsidRPr="00E440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32 настоящего Закона, а также информацию об ответственности лица, совершившего семейное насилие, за неисполнение условий охранного ордера.</w:t>
      </w:r>
    </w:p>
    <w:p w:rsidR="007E4168" w:rsidRPr="00E4409D" w:rsidRDefault="007E4168" w:rsidP="004F306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3. В случае продления охранного ордера помимо условий, перечисленных в части 1 настоящей статьи, в него обязательно включается условие о прохождении лицом, совершившим семейное насилие, коррекционной программы по изменению насильственного поведения в соответствии с типовой коррекционной программой, утверждаемой Правительством</w:t>
      </w:r>
      <w:r w:rsidR="004B4E42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Кыргызской Республики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168" w:rsidRPr="00E4409D" w:rsidRDefault="007E4168" w:rsidP="004F306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4. Форма охранного ордера утверждается Правительством</w:t>
      </w:r>
      <w:r w:rsidR="004B4E42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Кыргызской Республики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1625" w:rsidRPr="00E4409D" w:rsidRDefault="00DC1625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4F306A">
      <w:pPr>
        <w:autoSpaceDE w:val="0"/>
        <w:autoSpaceDN w:val="0"/>
        <w:adjustRightInd w:val="0"/>
        <w:spacing w:after="0" w:line="240" w:lineRule="auto"/>
        <w:ind w:left="2410" w:hanging="170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30. Обращение в суд по делам, связанным с семейным насилием</w:t>
      </w:r>
    </w:p>
    <w:p w:rsidR="004F306A" w:rsidRPr="00E4409D" w:rsidRDefault="004F306A" w:rsidP="004F306A">
      <w:pPr>
        <w:autoSpaceDE w:val="0"/>
        <w:autoSpaceDN w:val="0"/>
        <w:adjustRightInd w:val="0"/>
        <w:spacing w:after="0" w:line="240" w:lineRule="auto"/>
        <w:ind w:left="2410" w:hanging="170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4F3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Правом на обращение в суд за защитой прав и законных интересов лица, пострадавшего от семейного насилия, обладают:</w:t>
      </w:r>
    </w:p>
    <w:p w:rsidR="007E4168" w:rsidRPr="00E4409D" w:rsidRDefault="007E4168" w:rsidP="004F306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1) лицо, пострадавшее от семейного насилия, либо его представитель;</w:t>
      </w:r>
    </w:p>
    <w:p w:rsidR="007E4168" w:rsidRPr="00E4409D" w:rsidRDefault="007E4168" w:rsidP="004F306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2) прокурор;</w:t>
      </w:r>
    </w:p>
    <w:p w:rsidR="007E4168" w:rsidRPr="00E4409D" w:rsidRDefault="007E4168" w:rsidP="004F306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3) территориальные подразделения уполномоченного государственного органа по защите детей и лиц, признанных судом недееспособными, в случае, если лицом, пострадавшим от семейного насилия, явля</w:t>
      </w:r>
      <w:r w:rsidR="00C317BA" w:rsidRPr="00E4409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тся несовершеннолетний или лицо, признанное судом недееспособным. </w:t>
      </w:r>
    </w:p>
    <w:p w:rsidR="007E4168" w:rsidRPr="00E4409D" w:rsidRDefault="007E4168" w:rsidP="004F306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2. К исковому заявлению по требованиям, предусмотренным пунктами 1</w:t>
      </w:r>
      <w:r w:rsidR="00C317BA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2 части 1 статьи 32 настоящего Закона, прилагается копия охранного ордера или копия судебного акта</w:t>
      </w:r>
      <w:r w:rsidR="00C317BA" w:rsidRPr="00E44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или решение суда аксакалов по факту совершения семейного насилия в отношении лица</w:t>
      </w:r>
      <w:r w:rsidR="008C5FD0" w:rsidRPr="00E44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его совершившего.</w:t>
      </w:r>
    </w:p>
    <w:p w:rsidR="00DC1625" w:rsidRPr="00E4409D" w:rsidRDefault="00DC1625" w:rsidP="002444B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2444B5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31. Сроки подачи и рассмотрения искового заявления </w:t>
      </w:r>
    </w:p>
    <w:p w:rsidR="002444B5" w:rsidRPr="00E4409D" w:rsidRDefault="002444B5" w:rsidP="002444B5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2444B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По требованиям, предусмотренным пунктами 1</w:t>
      </w:r>
      <w:r w:rsidR="008C5FD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2 части 1 статьи 32 настоящего Закона, исковое заявление может быть подано в течение шести месяцев с момента выдачи охранного ордера или с момента вступления в законную силу судебного акта по факту семейного насилия в отношении лица</w:t>
      </w:r>
      <w:r w:rsidR="008C5FD0" w:rsidRPr="00E44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его совершившего. </w:t>
      </w:r>
    </w:p>
    <w:p w:rsidR="007E4168" w:rsidRPr="00E4409D" w:rsidRDefault="007E4168" w:rsidP="002444B5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2. Исковое заявление по делам, связанным с семейным насилием, рассматривается судом в течение десяти дней со дня поступления заявления в суд, не считая времени, предусмотренного гражданским процессуальным законодательством для принятия искового заявления к производству суда и подготовки дела к судебному разбирательству.</w:t>
      </w:r>
    </w:p>
    <w:p w:rsidR="007E4168" w:rsidRPr="00E4409D" w:rsidRDefault="007E4168" w:rsidP="002444B5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3. По требованиям, предусмотренным пунктами 3</w:t>
      </w:r>
      <w:r w:rsidR="003E5C5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4 части 1 статьи 32 настоящего Закона, заявление может быть подано в сроки, предусмотренные гражданским законодательством.</w:t>
      </w:r>
    </w:p>
    <w:p w:rsidR="007E4168" w:rsidRPr="00E4409D" w:rsidRDefault="007E4168" w:rsidP="00D9309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D93093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32. Требования, по которым лицо, пострадавшее от семейного насилия, вправе обратиться в суд </w:t>
      </w:r>
    </w:p>
    <w:p w:rsidR="00D93093" w:rsidRPr="00E4409D" w:rsidRDefault="00D93093" w:rsidP="00D93093">
      <w:pPr>
        <w:spacing w:after="0" w:line="240" w:lineRule="auto"/>
        <w:ind w:left="1985" w:hanging="127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D930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Лица, указанные в части 1 статьи 30 настоящего Закона, имеют право обратиться в суд с одним или несколькими требованиями к лицу, совершившему семейное насилие:</w:t>
      </w:r>
    </w:p>
    <w:p w:rsidR="007E4168" w:rsidRPr="00E4409D" w:rsidRDefault="00722A88" w:rsidP="00002F64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временно выселить из места совместного проживания;</w:t>
      </w:r>
    </w:p>
    <w:p w:rsidR="007E4168" w:rsidRPr="00E4409D" w:rsidRDefault="00722A88" w:rsidP="00E07A3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ограничить родительские права в части контактов с несовершеннолетними детьми;</w:t>
      </w:r>
    </w:p>
    <w:p w:rsidR="007E4168" w:rsidRPr="00E4409D" w:rsidRDefault="00722A88" w:rsidP="00E07A38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признать лицо, совершившее семейное насилие, ограниченно дееспособным в соответствии с гражданским законодательством;</w:t>
      </w:r>
    </w:p>
    <w:p w:rsidR="007E4168" w:rsidRPr="00E4409D" w:rsidRDefault="00722A88" w:rsidP="00E07A38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иные требования, предусмотренные гражданским и семейным законодательством.</w:t>
      </w:r>
    </w:p>
    <w:p w:rsidR="007E4168" w:rsidRPr="00E4409D" w:rsidRDefault="007E4168" w:rsidP="00002F64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2. Ограничение прав по требованиям, указанным в пунктах 1</w:t>
      </w:r>
      <w:r w:rsidR="003E5C5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2 части 1 настоящей статьи, устанавливается судом на срок от одного до шести месяцев.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E07A38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33. Исполнение решения суда</w:t>
      </w:r>
    </w:p>
    <w:p w:rsidR="00E07A38" w:rsidRPr="00E4409D" w:rsidRDefault="00E07A38" w:rsidP="00E07A38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E07A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Решение суда, вынесенное по требованиям, предусмотренным пунктами 1</w:t>
      </w:r>
      <w:r w:rsidR="003E5C5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2 части 1 статьи 32 настоящего Закона, вступает в законную силу немедленно после его провозглашения. Порядок обжалования решения суда устанавливается гражданским процессуальным законодательством.</w:t>
      </w:r>
    </w:p>
    <w:p w:rsidR="007E4168" w:rsidRPr="00E4409D" w:rsidRDefault="007E4168" w:rsidP="00E07A3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2. Решение суда подлежит исполнению в порядке, установленном законодательством об исполнительном производстве.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C2611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34. Помощь лицам, пострадавшим от семейного насилия</w:t>
      </w:r>
    </w:p>
    <w:p w:rsidR="00C2611D" w:rsidRPr="00E4409D" w:rsidRDefault="00C2611D" w:rsidP="00C2611D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C261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К помощи, предоставляемой лицам, пострадавшим от семейного насилия, относятся юридическая, социальная, медицинская, психологическая и иные виды помощи, оказываемые субъектами, определенными настоящим Законом, в пределах их полномочий и компетенции.</w:t>
      </w:r>
    </w:p>
    <w:p w:rsidR="007E4168" w:rsidRPr="00E4409D" w:rsidRDefault="007E4168" w:rsidP="00C2611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2. К юридической помощи относятся предоставление консультаций, подготовка юридических документов, представительство от имени лица, пострадавшего от семейного насилия, в судах и государственных органах, другие виды юридически значимых действий, определенных законодательством. Гарантированная государством юридическая помощь оказывается в порядке, установленном  законом о гарантированной государством юридической помощи.</w:t>
      </w:r>
    </w:p>
    <w:p w:rsidR="007E4168" w:rsidRPr="00E4409D" w:rsidRDefault="007E4168" w:rsidP="00C2611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3. Лицам, пострадавшим от семейного насилия, оказываются все виды медико-санитарной помощи, определяемые законодательством об охране здоровья граждан.</w:t>
      </w:r>
    </w:p>
    <w:p w:rsidR="007E4168" w:rsidRPr="00E4409D" w:rsidRDefault="007E4168" w:rsidP="00C2611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4. К социально-психологической помощи лицам, пострадавшим от семейного насилия, относятся:</w:t>
      </w:r>
    </w:p>
    <w:p w:rsidR="007E4168" w:rsidRPr="00E4409D" w:rsidRDefault="00722A88" w:rsidP="00C2611D">
      <w:pPr>
        <w:pStyle w:val="1"/>
        <w:spacing w:before="120"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мероприятий по социальной защите; </w:t>
      </w:r>
    </w:p>
    <w:p w:rsidR="007E4168" w:rsidRPr="00E4409D" w:rsidRDefault="00722A88" w:rsidP="00C2611D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оказание содействия в получении необходимых документов и социальных пособий в соответствии с законодательством о государственных пособиях; </w:t>
      </w:r>
    </w:p>
    <w:p w:rsidR="007E4168" w:rsidRPr="00E4409D" w:rsidRDefault="00722A88" w:rsidP="00C2611D">
      <w:pPr>
        <w:pStyle w:val="1"/>
        <w:spacing w:before="120"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консультаций социального работника, психолога;  </w:t>
      </w:r>
    </w:p>
    <w:p w:rsidR="007E4168" w:rsidRPr="00E4409D" w:rsidRDefault="00722A88" w:rsidP="00C2611D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предоставление безопасного места в социальных службах с целью обеспечения их безопасности;</w:t>
      </w:r>
    </w:p>
    <w:p w:rsidR="007E4168" w:rsidRPr="00E4409D" w:rsidRDefault="00722A88" w:rsidP="00C2611D">
      <w:pPr>
        <w:pStyle w:val="1"/>
        <w:spacing w:before="120"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содействие в социальной реабилитации;  </w:t>
      </w:r>
    </w:p>
    <w:p w:rsidR="007E4168" w:rsidRPr="00E4409D" w:rsidRDefault="007E4168" w:rsidP="00C2611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6) социальная работа с семьями, в которых были выявлены случаи семейного насилия.</w:t>
      </w:r>
    </w:p>
    <w:p w:rsidR="007E4168" w:rsidRPr="00E4409D" w:rsidRDefault="007E4168" w:rsidP="004A7A3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C2611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35. Права лиц, пострадавших от семейного насилия</w:t>
      </w:r>
    </w:p>
    <w:p w:rsidR="00C2611D" w:rsidRPr="00E4409D" w:rsidRDefault="00C2611D" w:rsidP="00C2611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C2611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Лица, пострадавшие от семейного насилия, имеют право на получение социально-психологической помощи в государственных и муниципальных учреждениях, а также в учреждениях социального обслуживания: консультативно-профилактических центрах (кризисных центрах), убежищах, а также в других учреждениях в соответствии с настоящим Законом и законодательством о социальном обслуживании населения.</w:t>
      </w:r>
    </w:p>
    <w:p w:rsidR="007E4168" w:rsidRPr="00E4409D" w:rsidRDefault="007E4168" w:rsidP="00C2611D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2. Основанием для предоставления социально-психологической помощи является обращение за такой помощью лиц, пострадавших от семейного насилия, а также  субъектов, осуществляющи</w:t>
      </w:r>
      <w:r w:rsidR="003E5C5C" w:rsidRPr="00E4409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охрану и защиту от семейного насилия, определенных настоящим Законом.</w:t>
      </w:r>
    </w:p>
    <w:p w:rsidR="007E4168" w:rsidRPr="00E4409D" w:rsidRDefault="007E4168" w:rsidP="00C2611D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Лицо, пострадавшее от семейного насилия, имеет  право на помещение в государственное или муниципальное убежище для безопасного временного проживания. Пребывание в убежище осуществляется на бесплатной основе на условиях договора в соответствии с правилами, определенными в уставе или положении убежища. </w:t>
      </w:r>
    </w:p>
    <w:p w:rsidR="007E4168" w:rsidRPr="00E4409D" w:rsidRDefault="007E4168" w:rsidP="00C2611D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4. Лицо, пострадавшее от семейного насилия, имеет право на получение информации о возможностях обучения, профессиональной подготовки и переподготовки, трудоустройства и иных формах социальной реабилитации. </w:t>
      </w:r>
    </w:p>
    <w:p w:rsidR="007E4168" w:rsidRPr="00E4409D" w:rsidRDefault="007E4168" w:rsidP="004A7A3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611D" w:rsidRPr="00E4409D" w:rsidRDefault="00C2611D" w:rsidP="004A7A3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4A7A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Глава 4</w:t>
      </w:r>
      <w:r w:rsidR="00A3358C" w:rsidRPr="00E4409D">
        <w:rPr>
          <w:rFonts w:ascii="Times New Roman" w:hAnsi="Times New Roman"/>
          <w:b/>
          <w:color w:val="000000" w:themeColor="text1"/>
          <w:sz w:val="28"/>
          <w:szCs w:val="28"/>
        </w:rPr>
        <w:t>. Статистический учет и отчетность по семейному насилию</w:t>
      </w:r>
    </w:p>
    <w:p w:rsidR="007E4168" w:rsidRPr="00E4409D" w:rsidRDefault="007E4168" w:rsidP="004A7A35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761E0A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36. Статистический учет случаев семейного насилия</w:t>
      </w:r>
    </w:p>
    <w:p w:rsidR="00761E0A" w:rsidRPr="00E4409D" w:rsidRDefault="00761E0A" w:rsidP="00761E0A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22A88" w:rsidP="00761E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Национальный статистический комитет </w:t>
      </w:r>
      <w:r w:rsidR="003E5C5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Кыргызской Республики </w:t>
      </w:r>
      <w:r w:rsidR="007E4168" w:rsidRPr="00E4409D">
        <w:rPr>
          <w:rFonts w:ascii="Times New Roman" w:hAnsi="Times New Roman"/>
          <w:color w:val="000000" w:themeColor="text1"/>
          <w:sz w:val="28"/>
          <w:szCs w:val="28"/>
        </w:rPr>
        <w:t>обеспечивает координацию статистической деятельности государственных органов, органов местного самоуправления и консультативно-профилактических центров путем согласования перечня и состава показателей, статистических и учетных форм, порядка сбора, периодичности и обработки статистической информации, а также инструктивно-методологических материалов, необходимых для выполнения ведомственных статистических работ в сфере семейного насилия.</w:t>
      </w:r>
    </w:p>
    <w:p w:rsidR="007E4168" w:rsidRPr="00E4409D" w:rsidRDefault="007E4168" w:rsidP="00DC187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2. Национальный статистический комитет </w:t>
      </w:r>
      <w:r w:rsidR="003E5C5C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Кыргызской Республики 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распространение и доступ общественности к статистической информации о семейном насилии путем издания статистических сборников, публикаций, бюллетеней, обзоров, размещения на сайте, а также иными путями. </w:t>
      </w:r>
    </w:p>
    <w:p w:rsidR="00A3358C" w:rsidRPr="00E4409D" w:rsidRDefault="00A3358C" w:rsidP="004A7A35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DC187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37. Статистическая отчетность о семейном насилии</w:t>
      </w:r>
    </w:p>
    <w:p w:rsidR="00DC1876" w:rsidRPr="00E4409D" w:rsidRDefault="00DC1876" w:rsidP="00DC187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DC187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Статистическая отчетность о семейном насилии включает в себя гендерно-разделенные показатели, отражающие количество зарегистрированных случаев совершения семейного насилия, виды принятых мер, социально-демографические данные о лицах, совершивших семейное насилие и пострадавших от семейного насилия, а также о степени родства между пострадавшим и лицом, совершившим семейное насилие, и иные статистические данные.</w:t>
      </w:r>
    </w:p>
    <w:p w:rsidR="007E4168" w:rsidRPr="00E4409D" w:rsidRDefault="007E4168" w:rsidP="004A7A3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1876" w:rsidRPr="00E4409D" w:rsidRDefault="00DC1876" w:rsidP="004A7A3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4A7A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Глава 5</w:t>
      </w:r>
      <w:r w:rsidR="00A3358C" w:rsidRPr="00E4409D">
        <w:rPr>
          <w:rFonts w:ascii="Times New Roman" w:hAnsi="Times New Roman"/>
          <w:b/>
          <w:color w:val="000000" w:themeColor="text1"/>
          <w:sz w:val="28"/>
          <w:szCs w:val="28"/>
        </w:rPr>
        <w:t>. Ответственность за неисполнение настоящего Закона</w:t>
      </w:r>
    </w:p>
    <w:p w:rsidR="007E4168" w:rsidRPr="00E4409D" w:rsidRDefault="007E4168" w:rsidP="004A7A35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DC1876">
      <w:pPr>
        <w:tabs>
          <w:tab w:val="left" w:pos="2391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38. Ответственность за неисполнение настоящего Закона</w:t>
      </w:r>
    </w:p>
    <w:p w:rsidR="00DC1876" w:rsidRPr="00E4409D" w:rsidRDefault="00DC1876" w:rsidP="00DC1876">
      <w:pPr>
        <w:tabs>
          <w:tab w:val="left" w:pos="2391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DC187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lastRenderedPageBreak/>
        <w:t>Субъекты, осуществляющие охрану и защиту от семейного насилия, и их должностные лица несут ответственность за неисполнение или ненадлежащее исполнение настоящего Закона, установленную уголовным и/или административным законодательством.</w:t>
      </w:r>
    </w:p>
    <w:p w:rsidR="00A03276" w:rsidRPr="00E4409D" w:rsidRDefault="00A03276" w:rsidP="004A7A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03276" w:rsidRPr="00E4409D" w:rsidRDefault="00A03276" w:rsidP="004A7A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E4168" w:rsidRPr="00E4409D" w:rsidRDefault="007E4168" w:rsidP="004A7A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Глава 6</w:t>
      </w:r>
      <w:r w:rsidR="00A3358C" w:rsidRPr="00E4409D">
        <w:rPr>
          <w:rFonts w:ascii="Times New Roman" w:hAnsi="Times New Roman"/>
          <w:b/>
          <w:color w:val="000000" w:themeColor="text1"/>
          <w:sz w:val="28"/>
          <w:szCs w:val="28"/>
        </w:rPr>
        <w:t>. Заключительные положения</w:t>
      </w:r>
    </w:p>
    <w:p w:rsidR="007E4168" w:rsidRPr="00E4409D" w:rsidRDefault="007E4168" w:rsidP="004A7A35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757D08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Статья 39. Вступление в силу настоящего Закона</w:t>
      </w:r>
    </w:p>
    <w:p w:rsidR="00757D08" w:rsidRPr="00E4409D" w:rsidRDefault="00757D08" w:rsidP="00757D08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4168" w:rsidRPr="00E4409D" w:rsidRDefault="007E4168" w:rsidP="00757D08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1. Настоящий Закон вступает в силу по истечении десяти дней со дня официального опубликования</w:t>
      </w:r>
      <w:r w:rsidR="003E5C5C" w:rsidRPr="00E4409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за исключением положений, предусмотренных частью 2 настоящей статьи. </w:t>
      </w:r>
    </w:p>
    <w:p w:rsidR="007E4168" w:rsidRPr="00E4409D" w:rsidRDefault="007E4168" w:rsidP="00757D08">
      <w:pPr>
        <w:tabs>
          <w:tab w:val="left" w:pos="42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E4409D">
        <w:rPr>
          <w:rFonts w:ascii="Times New Roman" w:hAnsi="Times New Roman"/>
          <w:color w:val="000000" w:themeColor="text1"/>
          <w:sz w:val="28"/>
          <w:szCs w:val="28"/>
        </w:rPr>
        <w:t>Положения, предусмотренные пунктом 4 части 2 статьи 11; пунктом 2 части 2 статьи 19; пунктом 5 части 1 статьи 24; частью 3 статьи 29; частью 1 статьи 35 (в части реализации права на получение помощи в консультативно-профилактических центрах (кризисных центрах) и убежищах)</w:t>
      </w:r>
      <w:r w:rsidR="003E42B8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частью 3 статьи 35 вступают в силу с 1 января</w:t>
      </w:r>
      <w:r w:rsidR="003E42B8" w:rsidRPr="00E4409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2018 года. </w:t>
      </w:r>
      <w:proofErr w:type="gramEnd"/>
    </w:p>
    <w:p w:rsidR="007E4168" w:rsidRPr="00E4409D" w:rsidRDefault="007E4168" w:rsidP="00757D08">
      <w:pPr>
        <w:tabs>
          <w:tab w:val="left" w:pos="42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3. До приведения в соответствие с настоящим Законом других законов и нормативных правовых актов Кыргызской Республики они применяются в части, не противоречащей настоящему Закону.</w:t>
      </w:r>
    </w:p>
    <w:p w:rsidR="007E4168" w:rsidRPr="00E4409D" w:rsidRDefault="007E4168" w:rsidP="00757D08">
      <w:pPr>
        <w:tabs>
          <w:tab w:val="left" w:pos="42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4. Признать утратившими силу:</w:t>
      </w:r>
    </w:p>
    <w:p w:rsidR="007E4168" w:rsidRPr="00E4409D" w:rsidRDefault="007E4168" w:rsidP="00757D08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1) Закон Кыргызской Республики «О социально-правовой защите от насилия в семье» от 25 марта 2003 года </w:t>
      </w:r>
      <w:r w:rsidR="00DC1625" w:rsidRPr="00E4409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62 (</w:t>
      </w:r>
      <w:r w:rsidR="00307B91" w:rsidRPr="00E4409D">
        <w:rPr>
          <w:rFonts w:ascii="Times New Roman" w:hAnsi="Times New Roman"/>
          <w:color w:val="000000" w:themeColor="text1"/>
          <w:sz w:val="28"/>
          <w:szCs w:val="28"/>
        </w:rPr>
        <w:t>Ведомости Жогорку Кенеша Кыргызской Республики,</w:t>
      </w:r>
      <w:r w:rsidR="003008F3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2003 г., № 6, ст. 238</w:t>
      </w:r>
      <w:r w:rsidRPr="00E4409D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985A12" w:rsidRPr="00E4409D" w:rsidRDefault="007E4168" w:rsidP="00985A1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2) статью 15 Закона Кыргызской Республики «О внесении изменений в некоторые законодательные акты в сфере делегирования государственных полном</w:t>
      </w:r>
      <w:r w:rsidR="00554760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очий» от 6 июля 2016 года № 99 </w:t>
      </w:r>
      <w:r w:rsidR="00985A12" w:rsidRPr="00E4409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07B91" w:rsidRPr="00E4409D">
        <w:rPr>
          <w:rFonts w:ascii="Times New Roman" w:hAnsi="Times New Roman"/>
          <w:color w:val="000000" w:themeColor="text1"/>
          <w:sz w:val="28"/>
          <w:szCs w:val="28"/>
        </w:rPr>
        <w:t>Ведомости Жогорку Кенеша Кыргызской Республики,</w:t>
      </w:r>
      <w:r w:rsidR="00985A12" w:rsidRPr="00E4409D">
        <w:rPr>
          <w:rFonts w:ascii="Times New Roman" w:hAnsi="Times New Roman"/>
          <w:color w:val="000000" w:themeColor="text1"/>
          <w:sz w:val="28"/>
          <w:szCs w:val="28"/>
        </w:rPr>
        <w:t xml:space="preserve"> 2016 г., № 7, ст. 817)</w:t>
      </w:r>
      <w:r w:rsidR="003E5C5C" w:rsidRPr="00E440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168" w:rsidRPr="00E4409D" w:rsidRDefault="007E4168" w:rsidP="00757D08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color w:val="000000" w:themeColor="text1"/>
          <w:sz w:val="28"/>
          <w:szCs w:val="28"/>
        </w:rPr>
        <w:t>5. Правительству Кыргызской Республики не позднее шестимесячного срока привести свои нормативные правовые акты в соответствие с настоящим Законом.</w:t>
      </w:r>
    </w:p>
    <w:p w:rsidR="00F37EA6" w:rsidRPr="00E4409D" w:rsidRDefault="00F37EA6" w:rsidP="004A7A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6573F" w:rsidRPr="00E4409D" w:rsidRDefault="00B6573F" w:rsidP="004A7A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7B91" w:rsidRPr="00E4409D" w:rsidRDefault="00307B91" w:rsidP="004A7A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7B91" w:rsidRPr="00E4409D" w:rsidRDefault="00307B91" w:rsidP="004A7A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7B91" w:rsidRPr="00E4409D" w:rsidRDefault="00307B91" w:rsidP="004A7A3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E29B4" w:rsidRPr="00E4409D" w:rsidRDefault="009E29B4" w:rsidP="004A7A3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Президент </w:t>
      </w:r>
    </w:p>
    <w:p w:rsidR="009E29B4" w:rsidRPr="00E4409D" w:rsidRDefault="009E29B4" w:rsidP="004A7A3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09D">
        <w:rPr>
          <w:rFonts w:ascii="Times New Roman" w:hAnsi="Times New Roman"/>
          <w:b/>
          <w:color w:val="000000" w:themeColor="text1"/>
          <w:sz w:val="28"/>
          <w:szCs w:val="28"/>
        </w:rPr>
        <w:t>Кыргызской Республики</w:t>
      </w:r>
      <w:r w:rsidR="00307B91" w:rsidRPr="00E440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07B91" w:rsidRPr="00E440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07B91" w:rsidRPr="00E440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07B91" w:rsidRPr="00E440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07B91" w:rsidRPr="00E440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07B91" w:rsidRPr="00E4409D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sectPr w:rsidR="009E29B4" w:rsidRPr="00E4409D" w:rsidSect="00F8193E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61" w:rsidRDefault="008C6661" w:rsidP="00901D80">
      <w:pPr>
        <w:spacing w:after="0" w:line="240" w:lineRule="auto"/>
      </w:pPr>
      <w:r>
        <w:separator/>
      </w:r>
    </w:p>
  </w:endnote>
  <w:endnote w:type="continuationSeparator" w:id="1">
    <w:p w:rsidR="008C6661" w:rsidRDefault="008C6661" w:rsidP="0090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79" w:rsidRDefault="00D87A79">
    <w:pPr>
      <w:pStyle w:val="a3"/>
      <w:jc w:val="right"/>
    </w:pPr>
  </w:p>
  <w:p w:rsidR="00D87A79" w:rsidRDefault="00D87A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61" w:rsidRDefault="008C6661" w:rsidP="00901D80">
      <w:pPr>
        <w:spacing w:after="0" w:line="240" w:lineRule="auto"/>
      </w:pPr>
      <w:r>
        <w:separator/>
      </w:r>
    </w:p>
  </w:footnote>
  <w:footnote w:type="continuationSeparator" w:id="1">
    <w:p w:rsidR="008C6661" w:rsidRDefault="008C6661" w:rsidP="0090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982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7A79" w:rsidRPr="00901D80" w:rsidRDefault="0030687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01D80">
          <w:rPr>
            <w:rFonts w:ascii="Times New Roman" w:hAnsi="Times New Roman"/>
            <w:sz w:val="24"/>
            <w:szCs w:val="24"/>
          </w:rPr>
          <w:fldChar w:fldCharType="begin"/>
        </w:r>
        <w:r w:rsidR="00D87A79" w:rsidRPr="00901D8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01D80">
          <w:rPr>
            <w:rFonts w:ascii="Times New Roman" w:hAnsi="Times New Roman"/>
            <w:sz w:val="24"/>
            <w:szCs w:val="24"/>
          </w:rPr>
          <w:fldChar w:fldCharType="separate"/>
        </w:r>
        <w:r w:rsidR="00F8193E">
          <w:rPr>
            <w:rFonts w:ascii="Times New Roman" w:hAnsi="Times New Roman"/>
            <w:noProof/>
            <w:sz w:val="24"/>
            <w:szCs w:val="24"/>
          </w:rPr>
          <w:t>25</w:t>
        </w:r>
        <w:r w:rsidRPr="00901D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7A79" w:rsidRDefault="00D87A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5E0"/>
    <w:multiLevelType w:val="hybridMultilevel"/>
    <w:tmpl w:val="CA7C76C2"/>
    <w:lvl w:ilvl="0" w:tplc="66D8E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231C3"/>
    <w:multiLevelType w:val="hybridMultilevel"/>
    <w:tmpl w:val="99D2B8D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AB256D"/>
    <w:multiLevelType w:val="hybridMultilevel"/>
    <w:tmpl w:val="B1C6A7C2"/>
    <w:lvl w:ilvl="0" w:tplc="432C565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71699"/>
    <w:multiLevelType w:val="hybridMultilevel"/>
    <w:tmpl w:val="5CF22DB6"/>
    <w:lvl w:ilvl="0" w:tplc="C3842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26BD"/>
    <w:multiLevelType w:val="hybridMultilevel"/>
    <w:tmpl w:val="41908788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A54"/>
    <w:multiLevelType w:val="hybridMultilevel"/>
    <w:tmpl w:val="37FAFB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E10798"/>
    <w:multiLevelType w:val="hybridMultilevel"/>
    <w:tmpl w:val="C73240CC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38C1"/>
    <w:multiLevelType w:val="hybridMultilevel"/>
    <w:tmpl w:val="AE1A86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9A3"/>
    <w:multiLevelType w:val="hybridMultilevel"/>
    <w:tmpl w:val="4CB4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A2A8F"/>
    <w:multiLevelType w:val="hybridMultilevel"/>
    <w:tmpl w:val="609E14F8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4728E"/>
    <w:multiLevelType w:val="hybridMultilevel"/>
    <w:tmpl w:val="71C4D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203"/>
    <w:multiLevelType w:val="hybridMultilevel"/>
    <w:tmpl w:val="AF04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336DF"/>
    <w:multiLevelType w:val="hybridMultilevel"/>
    <w:tmpl w:val="CAC687B8"/>
    <w:lvl w:ilvl="0" w:tplc="2714A0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B3694"/>
    <w:multiLevelType w:val="hybridMultilevel"/>
    <w:tmpl w:val="4E32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D08BB"/>
    <w:multiLevelType w:val="hybridMultilevel"/>
    <w:tmpl w:val="6DEA3F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261306"/>
    <w:multiLevelType w:val="hybridMultilevel"/>
    <w:tmpl w:val="70D06210"/>
    <w:lvl w:ilvl="0" w:tplc="7026E18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E35E2006">
      <w:start w:val="1"/>
      <w:numFmt w:val="decimal"/>
      <w:lvlText w:val="%2)"/>
      <w:lvlJc w:val="left"/>
      <w:pPr>
        <w:ind w:left="1908" w:hanging="828"/>
      </w:pPr>
      <w:rPr>
        <w:rFonts w:hint="default"/>
      </w:rPr>
    </w:lvl>
    <w:lvl w:ilvl="2" w:tplc="B02AD29E">
      <w:start w:val="2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74269"/>
    <w:multiLevelType w:val="hybridMultilevel"/>
    <w:tmpl w:val="99E2F1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C5A41"/>
    <w:multiLevelType w:val="hybridMultilevel"/>
    <w:tmpl w:val="E8303240"/>
    <w:lvl w:ilvl="0" w:tplc="46D240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1C653F3"/>
    <w:multiLevelType w:val="hybridMultilevel"/>
    <w:tmpl w:val="C62C2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45701"/>
    <w:multiLevelType w:val="hybridMultilevel"/>
    <w:tmpl w:val="320A1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9364E"/>
    <w:multiLevelType w:val="hybridMultilevel"/>
    <w:tmpl w:val="3716C8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0C7B73"/>
    <w:multiLevelType w:val="hybridMultilevel"/>
    <w:tmpl w:val="900CC95E"/>
    <w:lvl w:ilvl="0" w:tplc="C38421E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03A4F3A"/>
    <w:multiLevelType w:val="hybridMultilevel"/>
    <w:tmpl w:val="73DC43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232C6"/>
    <w:multiLevelType w:val="hybridMultilevel"/>
    <w:tmpl w:val="4274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31ED1"/>
    <w:multiLevelType w:val="hybridMultilevel"/>
    <w:tmpl w:val="0B1EE788"/>
    <w:lvl w:ilvl="0" w:tplc="FC24AE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3714257"/>
    <w:multiLevelType w:val="hybridMultilevel"/>
    <w:tmpl w:val="DD9E8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A54DF"/>
    <w:multiLevelType w:val="hybridMultilevel"/>
    <w:tmpl w:val="E33AA72E"/>
    <w:lvl w:ilvl="0" w:tplc="E19CAC6A">
      <w:start w:val="4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66510B46"/>
    <w:multiLevelType w:val="hybridMultilevel"/>
    <w:tmpl w:val="5A86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86BA0"/>
    <w:multiLevelType w:val="hybridMultilevel"/>
    <w:tmpl w:val="A3FA59BE"/>
    <w:lvl w:ilvl="0" w:tplc="5478D7D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390149"/>
    <w:multiLevelType w:val="hybridMultilevel"/>
    <w:tmpl w:val="172C4950"/>
    <w:lvl w:ilvl="0" w:tplc="1EC616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D1609D8"/>
    <w:multiLevelType w:val="hybridMultilevel"/>
    <w:tmpl w:val="EE06FD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25"/>
  </w:num>
  <w:num w:numId="6">
    <w:abstractNumId w:val="8"/>
  </w:num>
  <w:num w:numId="7">
    <w:abstractNumId w:val="6"/>
  </w:num>
  <w:num w:numId="8">
    <w:abstractNumId w:val="29"/>
  </w:num>
  <w:num w:numId="9">
    <w:abstractNumId w:val="23"/>
  </w:num>
  <w:num w:numId="10">
    <w:abstractNumId w:val="19"/>
  </w:num>
  <w:num w:numId="11">
    <w:abstractNumId w:val="18"/>
  </w:num>
  <w:num w:numId="12">
    <w:abstractNumId w:val="16"/>
  </w:num>
  <w:num w:numId="13">
    <w:abstractNumId w:val="12"/>
  </w:num>
  <w:num w:numId="14">
    <w:abstractNumId w:val="22"/>
  </w:num>
  <w:num w:numId="15">
    <w:abstractNumId w:val="20"/>
  </w:num>
  <w:num w:numId="16">
    <w:abstractNumId w:val="21"/>
  </w:num>
  <w:num w:numId="17">
    <w:abstractNumId w:val="17"/>
  </w:num>
  <w:num w:numId="18">
    <w:abstractNumId w:val="0"/>
  </w:num>
  <w:num w:numId="19">
    <w:abstractNumId w:val="30"/>
  </w:num>
  <w:num w:numId="20">
    <w:abstractNumId w:val="24"/>
  </w:num>
  <w:num w:numId="21">
    <w:abstractNumId w:val="13"/>
  </w:num>
  <w:num w:numId="22">
    <w:abstractNumId w:val="1"/>
  </w:num>
  <w:num w:numId="23">
    <w:abstractNumId w:val="14"/>
  </w:num>
  <w:num w:numId="24">
    <w:abstractNumId w:val="28"/>
  </w:num>
  <w:num w:numId="25">
    <w:abstractNumId w:val="11"/>
  </w:num>
  <w:num w:numId="26">
    <w:abstractNumId w:val="27"/>
  </w:num>
  <w:num w:numId="27">
    <w:abstractNumId w:val="10"/>
  </w:num>
  <w:num w:numId="28">
    <w:abstractNumId w:val="3"/>
  </w:num>
  <w:num w:numId="29">
    <w:abstractNumId w:val="1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E4168"/>
    <w:rsid w:val="00002F64"/>
    <w:rsid w:val="0003377F"/>
    <w:rsid w:val="0004015A"/>
    <w:rsid w:val="00061273"/>
    <w:rsid w:val="000666AB"/>
    <w:rsid w:val="00073302"/>
    <w:rsid w:val="00086C4C"/>
    <w:rsid w:val="00087D65"/>
    <w:rsid w:val="000B6D28"/>
    <w:rsid w:val="000C25E2"/>
    <w:rsid w:val="000C7D9D"/>
    <w:rsid w:val="000E5315"/>
    <w:rsid w:val="000F27E6"/>
    <w:rsid w:val="000F4D13"/>
    <w:rsid w:val="00110A44"/>
    <w:rsid w:val="001125B7"/>
    <w:rsid w:val="001179BB"/>
    <w:rsid w:val="00133A1C"/>
    <w:rsid w:val="00136D2E"/>
    <w:rsid w:val="001410A3"/>
    <w:rsid w:val="00153460"/>
    <w:rsid w:val="00155E70"/>
    <w:rsid w:val="00183C7F"/>
    <w:rsid w:val="00197EBC"/>
    <w:rsid w:val="001A1DB4"/>
    <w:rsid w:val="001B5B6C"/>
    <w:rsid w:val="001C100F"/>
    <w:rsid w:val="001C1103"/>
    <w:rsid w:val="001C4574"/>
    <w:rsid w:val="001E6DE3"/>
    <w:rsid w:val="001F5AFF"/>
    <w:rsid w:val="001F7777"/>
    <w:rsid w:val="00200EB7"/>
    <w:rsid w:val="00210957"/>
    <w:rsid w:val="0021393D"/>
    <w:rsid w:val="00225E83"/>
    <w:rsid w:val="002444B5"/>
    <w:rsid w:val="00247D38"/>
    <w:rsid w:val="00270BE8"/>
    <w:rsid w:val="00292984"/>
    <w:rsid w:val="002A5385"/>
    <w:rsid w:val="002B7D91"/>
    <w:rsid w:val="002C3C5B"/>
    <w:rsid w:val="002C6FB8"/>
    <w:rsid w:val="002F3164"/>
    <w:rsid w:val="002F3F20"/>
    <w:rsid w:val="003008F3"/>
    <w:rsid w:val="00306877"/>
    <w:rsid w:val="00307B91"/>
    <w:rsid w:val="00322B55"/>
    <w:rsid w:val="0032584E"/>
    <w:rsid w:val="0035019B"/>
    <w:rsid w:val="00354B1B"/>
    <w:rsid w:val="003672E7"/>
    <w:rsid w:val="00367BD1"/>
    <w:rsid w:val="00377E67"/>
    <w:rsid w:val="003A4B35"/>
    <w:rsid w:val="003D138D"/>
    <w:rsid w:val="003E42B8"/>
    <w:rsid w:val="003E5C5C"/>
    <w:rsid w:val="003F3D51"/>
    <w:rsid w:val="003F6D78"/>
    <w:rsid w:val="0042691C"/>
    <w:rsid w:val="00441BA8"/>
    <w:rsid w:val="004549F3"/>
    <w:rsid w:val="004A7A35"/>
    <w:rsid w:val="004B4E42"/>
    <w:rsid w:val="004E2827"/>
    <w:rsid w:val="004E32FC"/>
    <w:rsid w:val="004F306A"/>
    <w:rsid w:val="005103FC"/>
    <w:rsid w:val="0053709A"/>
    <w:rsid w:val="00554760"/>
    <w:rsid w:val="00574797"/>
    <w:rsid w:val="005A07AA"/>
    <w:rsid w:val="005E7993"/>
    <w:rsid w:val="00624171"/>
    <w:rsid w:val="00627A07"/>
    <w:rsid w:val="00630878"/>
    <w:rsid w:val="0069186C"/>
    <w:rsid w:val="006A0394"/>
    <w:rsid w:val="006B1A92"/>
    <w:rsid w:val="006B7AB6"/>
    <w:rsid w:val="006F6EF3"/>
    <w:rsid w:val="00722A88"/>
    <w:rsid w:val="00731828"/>
    <w:rsid w:val="00752115"/>
    <w:rsid w:val="00757D08"/>
    <w:rsid w:val="00761E0A"/>
    <w:rsid w:val="00793FE8"/>
    <w:rsid w:val="007A0844"/>
    <w:rsid w:val="007C3DF0"/>
    <w:rsid w:val="007E0856"/>
    <w:rsid w:val="007E4168"/>
    <w:rsid w:val="00841CF0"/>
    <w:rsid w:val="008839D1"/>
    <w:rsid w:val="00893EE5"/>
    <w:rsid w:val="008A0345"/>
    <w:rsid w:val="008C5FD0"/>
    <w:rsid w:val="008C6661"/>
    <w:rsid w:val="008D6A8E"/>
    <w:rsid w:val="00901D80"/>
    <w:rsid w:val="00902AAC"/>
    <w:rsid w:val="009049EE"/>
    <w:rsid w:val="00910DE5"/>
    <w:rsid w:val="009254BC"/>
    <w:rsid w:val="009460CF"/>
    <w:rsid w:val="00963695"/>
    <w:rsid w:val="00983DEE"/>
    <w:rsid w:val="00984175"/>
    <w:rsid w:val="00985A12"/>
    <w:rsid w:val="009A4658"/>
    <w:rsid w:val="009C2C06"/>
    <w:rsid w:val="009E29B4"/>
    <w:rsid w:val="009E4619"/>
    <w:rsid w:val="009F32CF"/>
    <w:rsid w:val="009F79E5"/>
    <w:rsid w:val="00A03276"/>
    <w:rsid w:val="00A32D97"/>
    <w:rsid w:val="00A3358C"/>
    <w:rsid w:val="00A43A03"/>
    <w:rsid w:val="00A8190C"/>
    <w:rsid w:val="00A959F1"/>
    <w:rsid w:val="00AE0B20"/>
    <w:rsid w:val="00AE1011"/>
    <w:rsid w:val="00AE168B"/>
    <w:rsid w:val="00AE3EAB"/>
    <w:rsid w:val="00AE6B28"/>
    <w:rsid w:val="00AE744B"/>
    <w:rsid w:val="00B07157"/>
    <w:rsid w:val="00B2149E"/>
    <w:rsid w:val="00B274EC"/>
    <w:rsid w:val="00B5239A"/>
    <w:rsid w:val="00B533E3"/>
    <w:rsid w:val="00B6573F"/>
    <w:rsid w:val="00B81E76"/>
    <w:rsid w:val="00BF7685"/>
    <w:rsid w:val="00C2611D"/>
    <w:rsid w:val="00C31568"/>
    <w:rsid w:val="00C317BA"/>
    <w:rsid w:val="00CD6B10"/>
    <w:rsid w:val="00CE078A"/>
    <w:rsid w:val="00CF26D0"/>
    <w:rsid w:val="00D20D66"/>
    <w:rsid w:val="00D44FBA"/>
    <w:rsid w:val="00D72C96"/>
    <w:rsid w:val="00D87A79"/>
    <w:rsid w:val="00D93093"/>
    <w:rsid w:val="00D95ADE"/>
    <w:rsid w:val="00DA3CF0"/>
    <w:rsid w:val="00DC1625"/>
    <w:rsid w:val="00DC1876"/>
    <w:rsid w:val="00DF07F4"/>
    <w:rsid w:val="00DF2C26"/>
    <w:rsid w:val="00E0159F"/>
    <w:rsid w:val="00E078FD"/>
    <w:rsid w:val="00E07A38"/>
    <w:rsid w:val="00E36143"/>
    <w:rsid w:val="00E4409D"/>
    <w:rsid w:val="00E52208"/>
    <w:rsid w:val="00E91155"/>
    <w:rsid w:val="00EA377A"/>
    <w:rsid w:val="00ED6CA5"/>
    <w:rsid w:val="00EF0348"/>
    <w:rsid w:val="00EF530F"/>
    <w:rsid w:val="00F13045"/>
    <w:rsid w:val="00F14922"/>
    <w:rsid w:val="00F21955"/>
    <w:rsid w:val="00F21C07"/>
    <w:rsid w:val="00F257E4"/>
    <w:rsid w:val="00F30CB2"/>
    <w:rsid w:val="00F313BD"/>
    <w:rsid w:val="00F37EA6"/>
    <w:rsid w:val="00F40C24"/>
    <w:rsid w:val="00F8193E"/>
    <w:rsid w:val="00F83B3B"/>
    <w:rsid w:val="00F8687D"/>
    <w:rsid w:val="00F97704"/>
    <w:rsid w:val="00FE4ABC"/>
    <w:rsid w:val="00FE736C"/>
    <w:rsid w:val="00FF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8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4168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7E4168"/>
    <w:pPr>
      <w:ind w:left="720"/>
      <w:contextualSpacing/>
    </w:pPr>
  </w:style>
  <w:style w:type="paragraph" w:customStyle="1" w:styleId="tkTekst">
    <w:name w:val="_Текст обычный (tkTekst)"/>
    <w:basedOn w:val="a"/>
    <w:rsid w:val="007E416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168"/>
    <w:pPr>
      <w:ind w:left="720"/>
    </w:pPr>
    <w:rPr>
      <w:rFonts w:eastAsia="Times New Roman"/>
      <w:lang w:eastAsia="ru-RU"/>
    </w:rPr>
  </w:style>
  <w:style w:type="paragraph" w:styleId="HTML">
    <w:name w:val="HTML Preformatted"/>
    <w:aliases w:val="HTML Preformatted Char"/>
    <w:basedOn w:val="a"/>
    <w:link w:val="HTML0"/>
    <w:uiPriority w:val="99"/>
    <w:rsid w:val="007E4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4"/>
      <w:lang/>
    </w:rPr>
  </w:style>
  <w:style w:type="character" w:customStyle="1" w:styleId="HTML0">
    <w:name w:val="Стандартный HTML Знак"/>
    <w:aliases w:val="HTML Preformatted Char Знак"/>
    <w:basedOn w:val="a0"/>
    <w:link w:val="HTML"/>
    <w:uiPriority w:val="99"/>
    <w:rsid w:val="007E4168"/>
    <w:rPr>
      <w:rFonts w:ascii="Courier New" w:eastAsia="Times New Roman" w:hAnsi="Courier New" w:cs="Times New Roman"/>
      <w:lang/>
    </w:rPr>
  </w:style>
  <w:style w:type="paragraph" w:customStyle="1" w:styleId="tkZagolovok5">
    <w:name w:val="_Заголовок Статья (tkZagolovok5)"/>
    <w:basedOn w:val="a"/>
    <w:rsid w:val="00B6573F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90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D80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2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A07"/>
    <w:rPr>
      <w:rFonts w:ascii="Tahoma" w:eastAsia="Calibri" w:hAnsi="Tahoma" w:cs="Tahoma"/>
      <w:sz w:val="16"/>
      <w:szCs w:val="16"/>
    </w:rPr>
  </w:style>
  <w:style w:type="character" w:customStyle="1" w:styleId="FontStyle23">
    <w:name w:val="Font Style23"/>
    <w:rsid w:val="00E440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E4409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8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4168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7E4168"/>
    <w:pPr>
      <w:ind w:left="720"/>
      <w:contextualSpacing/>
    </w:pPr>
  </w:style>
  <w:style w:type="paragraph" w:customStyle="1" w:styleId="tkTekst">
    <w:name w:val="_Текст обычный (tkTekst)"/>
    <w:basedOn w:val="a"/>
    <w:rsid w:val="007E416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168"/>
    <w:pPr>
      <w:ind w:left="720"/>
    </w:pPr>
    <w:rPr>
      <w:rFonts w:eastAsia="Times New Roman"/>
      <w:lang w:eastAsia="ru-RU"/>
    </w:rPr>
  </w:style>
  <w:style w:type="paragraph" w:styleId="HTML">
    <w:name w:val="HTML Preformatted"/>
    <w:aliases w:val="HTML Preformatted Char"/>
    <w:basedOn w:val="a"/>
    <w:link w:val="HTML0"/>
    <w:uiPriority w:val="99"/>
    <w:rsid w:val="007E4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4"/>
      <w:lang w:val="x-none" w:eastAsia="x-none"/>
    </w:rPr>
  </w:style>
  <w:style w:type="character" w:customStyle="1" w:styleId="HTML0">
    <w:name w:val="Стандартный HTML Знак"/>
    <w:aliases w:val="HTML Preformatted Char Знак"/>
    <w:basedOn w:val="a0"/>
    <w:link w:val="HTML"/>
    <w:uiPriority w:val="99"/>
    <w:rsid w:val="007E4168"/>
    <w:rPr>
      <w:rFonts w:ascii="Courier New" w:eastAsia="Times New Roman" w:hAnsi="Courier New" w:cs="Times New Roman"/>
      <w:lang w:val="x-none" w:eastAsia="x-none"/>
    </w:rPr>
  </w:style>
  <w:style w:type="paragraph" w:customStyle="1" w:styleId="tkZagolovok5">
    <w:name w:val="_Заголовок Статья (tkZagolovok5)"/>
    <w:basedOn w:val="a"/>
    <w:rsid w:val="00B6573F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90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D80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2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A07"/>
    <w:rPr>
      <w:rFonts w:ascii="Tahoma" w:eastAsia="Calibri" w:hAnsi="Tahoma" w:cs="Tahoma"/>
      <w:sz w:val="16"/>
      <w:szCs w:val="16"/>
    </w:rPr>
  </w:style>
  <w:style w:type="character" w:customStyle="1" w:styleId="FontStyle23">
    <w:name w:val="Font Style23"/>
    <w:rsid w:val="00E440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E4409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0A77-6423-4A58-89B2-4E996CEF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7373</Words>
  <Characters>42030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Биом</cp:lastModifiedBy>
  <cp:revision>2</cp:revision>
  <cp:lastPrinted>2017-03-10T04:09:00Z</cp:lastPrinted>
  <dcterms:created xsi:type="dcterms:W3CDTF">2017-03-14T09:13:00Z</dcterms:created>
  <dcterms:modified xsi:type="dcterms:W3CDTF">2017-03-14T09:13:00Z</dcterms:modified>
</cp:coreProperties>
</file>